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1810" w14:textId="77777777" w:rsidR="00B43615" w:rsidRDefault="00B43615" w:rsidP="00B43615">
      <w:pPr>
        <w:tabs>
          <w:tab w:val="left" w:pos="1526"/>
        </w:tabs>
        <w:ind w:left="219" w:right="701" w:firstLine="710"/>
      </w:pPr>
    </w:p>
    <w:p w14:paraId="189CCEF6" w14:textId="77777777" w:rsidR="00B43615" w:rsidRDefault="00B43615" w:rsidP="00B43615">
      <w:pPr>
        <w:pStyle w:val="a3"/>
        <w:shd w:val="clear" w:color="auto" w:fill="FFFFFF"/>
        <w:tabs>
          <w:tab w:val="left" w:pos="993"/>
          <w:tab w:val="left" w:pos="1200"/>
        </w:tabs>
        <w:ind w:firstLine="0"/>
        <w:jc w:val="center"/>
        <w:rPr>
          <w:b/>
          <w:bCs/>
          <w:sz w:val="28"/>
          <w:szCs w:val="28"/>
        </w:rPr>
      </w:pPr>
      <w:r w:rsidRPr="001452AF">
        <w:rPr>
          <w:b/>
          <w:bCs/>
          <w:sz w:val="28"/>
          <w:szCs w:val="28"/>
        </w:rPr>
        <w:t>Для получения Компенсации Заявитель предоставляет в Фонд следующие документы:</w:t>
      </w:r>
    </w:p>
    <w:p w14:paraId="506B3092" w14:textId="77777777" w:rsidR="00B43615" w:rsidRPr="001452AF" w:rsidRDefault="00B43615" w:rsidP="00B43615">
      <w:pPr>
        <w:pStyle w:val="a3"/>
        <w:shd w:val="clear" w:color="auto" w:fill="FFFFFF"/>
        <w:tabs>
          <w:tab w:val="left" w:pos="993"/>
          <w:tab w:val="left" w:pos="1200"/>
        </w:tabs>
        <w:ind w:firstLine="0"/>
        <w:jc w:val="center"/>
        <w:rPr>
          <w:b/>
          <w:bCs/>
          <w:sz w:val="28"/>
          <w:szCs w:val="28"/>
        </w:rPr>
      </w:pPr>
    </w:p>
    <w:p w14:paraId="56A70956" w14:textId="77777777" w:rsidR="00B43615" w:rsidRDefault="00B43615" w:rsidP="00B43615">
      <w:pPr>
        <w:pStyle w:val="a3"/>
        <w:numPr>
          <w:ilvl w:val="0"/>
          <w:numId w:val="2"/>
        </w:numPr>
        <w:ind w:left="0" w:right="701" w:firstLine="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bCs/>
          <w:spacing w:val="-1"/>
          <w:sz w:val="28"/>
          <w:szCs w:val="28"/>
        </w:rPr>
        <w:t xml:space="preserve">о предоставлении </w:t>
      </w:r>
      <w:r>
        <w:rPr>
          <w:spacing w:val="1"/>
          <w:sz w:val="28"/>
        </w:rPr>
        <w:t xml:space="preserve">Компенсации </w:t>
      </w:r>
      <w:r>
        <w:rPr>
          <w:sz w:val="28"/>
          <w:szCs w:val="28"/>
        </w:rPr>
        <w:t xml:space="preserve">(оригинал или электронная форма с УКЭП) </w:t>
      </w:r>
      <w:r>
        <w:rPr>
          <w:sz w:val="28"/>
        </w:rPr>
        <w:t>по форме</w:t>
      </w:r>
      <w:r>
        <w:rPr>
          <w:sz w:val="28"/>
          <w:szCs w:val="28"/>
        </w:rPr>
        <w:t>, утверждаемой приказом Фонда</w:t>
      </w:r>
      <w:r>
        <w:rPr>
          <w:sz w:val="28"/>
        </w:rPr>
        <w:t>;</w:t>
      </w:r>
    </w:p>
    <w:p w14:paraId="611E07B3" w14:textId="77777777" w:rsidR="00B43615" w:rsidRDefault="00B43615" w:rsidP="00B43615">
      <w:pPr>
        <w:pStyle w:val="a3"/>
        <w:numPr>
          <w:ilvl w:val="0"/>
          <w:numId w:val="2"/>
        </w:numPr>
        <w:spacing w:line="322" w:lineRule="exact"/>
        <w:ind w:left="0" w:firstLine="0"/>
        <w:rPr>
          <w:sz w:val="28"/>
        </w:rPr>
      </w:pPr>
      <w:r>
        <w:rPr>
          <w:sz w:val="28"/>
        </w:rPr>
        <w:t>копию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устава</w:t>
      </w:r>
      <w:r>
        <w:rPr>
          <w:bCs/>
          <w:spacing w:val="-1"/>
          <w:sz w:val="28"/>
          <w:szCs w:val="28"/>
        </w:rPr>
        <w:t>, а также все изменения к нему</w:t>
      </w:r>
      <w:r>
        <w:rPr>
          <w:spacing w:val="-7"/>
          <w:sz w:val="28"/>
        </w:rPr>
        <w:t xml:space="preserve"> </w:t>
      </w:r>
      <w:r>
        <w:rPr>
          <w:sz w:val="28"/>
        </w:rPr>
        <w:t>(для</w:t>
      </w:r>
      <w:r>
        <w:rPr>
          <w:spacing w:val="-1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лиц);</w:t>
      </w:r>
    </w:p>
    <w:p w14:paraId="581A479A" w14:textId="77777777" w:rsidR="00B43615" w:rsidRDefault="00B43615" w:rsidP="00B43615">
      <w:pPr>
        <w:pStyle w:val="a3"/>
        <w:numPr>
          <w:ilvl w:val="0"/>
          <w:numId w:val="2"/>
        </w:numPr>
        <w:spacing w:line="242" w:lineRule="auto"/>
        <w:ind w:left="0" w:right="700" w:firstLine="0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 от имени юридического лица (основная страница и страница 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жительства);</w:t>
      </w:r>
    </w:p>
    <w:p w14:paraId="0339B62A" w14:textId="77777777" w:rsidR="00B43615" w:rsidRDefault="00B43615" w:rsidP="00B43615">
      <w:pPr>
        <w:pStyle w:val="a3"/>
        <w:numPr>
          <w:ilvl w:val="0"/>
          <w:numId w:val="2"/>
        </w:numPr>
        <w:ind w:left="0" w:right="707" w:firstLine="0"/>
        <w:rPr>
          <w:sz w:val="28"/>
        </w:rPr>
      </w:pPr>
      <w:r>
        <w:rPr>
          <w:sz w:val="28"/>
        </w:rPr>
        <w:t>копию приказа о назначении лица, имеющего право действовать 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1"/>
          <w:sz w:val="28"/>
        </w:rPr>
        <w:t xml:space="preserve">, </w:t>
      </w:r>
      <w:r>
        <w:rPr>
          <w:bCs/>
          <w:spacing w:val="-1"/>
          <w:sz w:val="28"/>
          <w:szCs w:val="28"/>
        </w:rPr>
        <w:t>а также копию приказа о продлении действия полномочий такого лица, и (или) 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0"/>
          <w:sz w:val="28"/>
        </w:rPr>
        <w:t xml:space="preserve"> </w:t>
      </w:r>
      <w:r>
        <w:rPr>
          <w:sz w:val="28"/>
        </w:rPr>
        <w:t>лицом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компания);</w:t>
      </w:r>
    </w:p>
    <w:p w14:paraId="580E2D37" w14:textId="77777777" w:rsidR="00B43615" w:rsidRDefault="00B43615" w:rsidP="00B43615">
      <w:pPr>
        <w:pStyle w:val="a3"/>
        <w:numPr>
          <w:ilvl w:val="0"/>
          <w:numId w:val="2"/>
        </w:numPr>
        <w:ind w:left="0" w:right="720" w:firstLine="0"/>
        <w:rPr>
          <w:sz w:val="28"/>
        </w:rPr>
      </w:pPr>
      <w:bookmarkStart w:id="0" w:name="5)_доверенность,_оформленную_в_соответст"/>
      <w:bookmarkEnd w:id="0"/>
      <w:r>
        <w:rPr>
          <w:sz w:val="28"/>
        </w:rPr>
        <w:t>доверенность,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подтверждающую наличие у уполномоченного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Порядка;</w:t>
      </w:r>
    </w:p>
    <w:p w14:paraId="32E98D85" w14:textId="77777777" w:rsidR="00B43615" w:rsidRDefault="00B43615" w:rsidP="00B43615">
      <w:pPr>
        <w:pStyle w:val="a3"/>
        <w:numPr>
          <w:ilvl w:val="0"/>
          <w:numId w:val="2"/>
        </w:numPr>
        <w:ind w:left="0" w:right="707" w:firstLine="0"/>
        <w:rPr>
          <w:sz w:val="28"/>
        </w:rPr>
      </w:pPr>
      <w:bookmarkStart w:id="1" w:name="6)_справку_налогового_органа_об_исполнен"/>
      <w:bookmarkEnd w:id="1"/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 </w:t>
      </w:r>
      <w:r>
        <w:rPr>
          <w:sz w:val="28"/>
          <w:szCs w:val="28"/>
        </w:rPr>
        <w:t xml:space="preserve">отсутствии задолженности по налогам, </w:t>
      </w:r>
      <w:r>
        <w:rPr>
          <w:sz w:val="28"/>
        </w:rPr>
        <w:t xml:space="preserve">исполнении налогоплательщиком (плательщиком сбора, плательщиком страховых взносов, налоговым агентом) </w:t>
      </w:r>
      <w:r>
        <w:rPr>
          <w:sz w:val="28"/>
          <w:szCs w:val="28"/>
        </w:rPr>
        <w:t>обязанности</w:t>
      </w:r>
      <w:r>
        <w:rPr>
          <w:sz w:val="28"/>
        </w:rPr>
        <w:t xml:space="preserve"> по уплате налогов, сборов, страховых взносов, пеней, штрафов, процентов по форме, утвержденной приказом Федеральной налоговой службы (оригинал или электронная форма с УКЭП вместе с файлом для проверки электронной подписи), </w:t>
      </w:r>
      <w:r>
        <w:rPr>
          <w:sz w:val="28"/>
          <w:szCs w:val="28"/>
        </w:rPr>
        <w:t>выданную</w:t>
      </w:r>
      <w:r>
        <w:rPr>
          <w:sz w:val="28"/>
        </w:rPr>
        <w:t xml:space="preserve"> по состоянию на дату не более чем за 30 </w:t>
      </w:r>
      <w:r>
        <w:rPr>
          <w:sz w:val="28"/>
          <w:szCs w:val="28"/>
        </w:rPr>
        <w:t xml:space="preserve">(тридцать) </w:t>
      </w:r>
      <w:r>
        <w:rPr>
          <w:sz w:val="28"/>
        </w:rPr>
        <w:t xml:space="preserve">календарных дней до даты регистрации заявления Заявителя в </w:t>
      </w:r>
      <w:r>
        <w:rPr>
          <w:sz w:val="28"/>
          <w:szCs w:val="28"/>
        </w:rPr>
        <w:t>Фонде</w:t>
      </w:r>
      <w:r>
        <w:rPr>
          <w:sz w:val="28"/>
        </w:rPr>
        <w:t>;</w:t>
      </w:r>
    </w:p>
    <w:p w14:paraId="44E6FF6F" w14:textId="77777777" w:rsidR="00B43615" w:rsidRDefault="00B43615" w:rsidP="00B43615">
      <w:pPr>
        <w:pStyle w:val="a3"/>
        <w:numPr>
          <w:ilvl w:val="0"/>
          <w:numId w:val="2"/>
        </w:numPr>
        <w:ind w:left="0" w:right="719" w:firstLine="0"/>
        <w:rPr>
          <w:sz w:val="28"/>
        </w:rPr>
      </w:pPr>
      <w:bookmarkStart w:id="2" w:name="7)_карточка_предприятия_(с_указанием_бан"/>
      <w:bookmarkEnd w:id="2"/>
      <w:r>
        <w:rPr>
          <w:sz w:val="28"/>
        </w:rPr>
        <w:t>карточка предприятия (с указанием банковских реквизитов,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 наименование банка, банковского индивидуального номера, 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Субъекта);</w:t>
      </w:r>
    </w:p>
    <w:p w14:paraId="6CE2102D" w14:textId="77777777" w:rsidR="00B43615" w:rsidRDefault="00B43615" w:rsidP="00B43615">
      <w:pPr>
        <w:pStyle w:val="a3"/>
        <w:numPr>
          <w:ilvl w:val="0"/>
          <w:numId w:val="2"/>
        </w:numPr>
        <w:ind w:left="0" w:right="718" w:firstLine="0"/>
        <w:rPr>
          <w:sz w:val="28"/>
        </w:rPr>
      </w:pPr>
      <w:r>
        <w:rPr>
          <w:sz w:val="28"/>
        </w:rPr>
        <w:t>для возмещения части затрат, связанных с уплатой процентов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привлеченным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организациях:</w:t>
      </w:r>
    </w:p>
    <w:p w14:paraId="379379CC" w14:textId="77777777" w:rsidR="00B43615" w:rsidRDefault="00B43615" w:rsidP="00B43615">
      <w:pPr>
        <w:pStyle w:val="a3"/>
        <w:numPr>
          <w:ilvl w:val="0"/>
          <w:numId w:val="1"/>
        </w:numPr>
        <w:spacing w:before="67"/>
        <w:ind w:left="0" w:right="705" w:firstLine="0"/>
        <w:rPr>
          <w:strike/>
        </w:rPr>
      </w:pPr>
      <w:r>
        <w:rPr>
          <w:bCs/>
          <w:spacing w:val="-1"/>
          <w:sz w:val="28"/>
          <w:szCs w:val="28"/>
        </w:rPr>
        <w:t xml:space="preserve">действующий </w:t>
      </w:r>
      <w:r>
        <w:rPr>
          <w:sz w:val="28"/>
          <w:szCs w:val="28"/>
        </w:rPr>
        <w:t xml:space="preserve">на момент подачи Заявки </w:t>
      </w:r>
      <w:r>
        <w:rPr>
          <w:bCs/>
          <w:spacing w:val="-1"/>
          <w:sz w:val="28"/>
          <w:szCs w:val="28"/>
        </w:rPr>
        <w:t>кредитный договор со всеми изменениями и дополнениями к нему,</w:t>
      </w:r>
      <w:r>
        <w:rPr>
          <w:spacing w:val="-1"/>
          <w:sz w:val="28"/>
        </w:rPr>
        <w:t xml:space="preserve"> в соответствии с условиями которого предусматривается возможность использования кредита на одну или несколько следующих целей: </w:t>
      </w:r>
      <w:r>
        <w:rPr>
          <w:sz w:val="28"/>
        </w:rPr>
        <w:t>пополнение оборотных средств, развитие бизнеса, приобретение основных средств, строительство (реконструкцию)</w:t>
      </w:r>
      <w:r>
        <w:rPr>
          <w:sz w:val="28"/>
          <w:szCs w:val="28"/>
        </w:rPr>
        <w:t xml:space="preserve"> </w:t>
      </w:r>
      <w:r>
        <w:rPr>
          <w:sz w:val="28"/>
        </w:rPr>
        <w:t>инженерной инфраструктуры, производственных зданий, строений, сооружений, а также реализацию инвестиционных проектов</w:t>
      </w:r>
      <w:r>
        <w:rPr>
          <w:sz w:val="28"/>
          <w:szCs w:val="28"/>
        </w:rPr>
        <w:t xml:space="preserve"> (копия</w:t>
      </w:r>
      <w:r>
        <w:rPr>
          <w:bCs/>
          <w:spacing w:val="-1"/>
          <w:sz w:val="28"/>
          <w:szCs w:val="28"/>
        </w:rPr>
        <w:t>, заверенная Заявителем,</w:t>
      </w:r>
      <w:r>
        <w:rPr>
          <w:sz w:val="28"/>
          <w:szCs w:val="28"/>
        </w:rPr>
        <w:t xml:space="preserve"> при этом на первоначальном документе должны быть проставлены подпись и печать кредитной организации; </w:t>
      </w:r>
      <w:r>
        <w:rPr>
          <w:bCs/>
          <w:spacing w:val="-1"/>
          <w:sz w:val="28"/>
          <w:szCs w:val="28"/>
        </w:rPr>
        <w:t>либо электронная форма с УКЭП вместе с файлом для проверки электронной подписи</w:t>
      </w:r>
      <w:r>
        <w:rPr>
          <w:sz w:val="28"/>
          <w:szCs w:val="28"/>
        </w:rPr>
        <w:t>)</w:t>
      </w:r>
      <w:r>
        <w:rPr>
          <w:sz w:val="28"/>
        </w:rPr>
        <w:t>;</w:t>
      </w:r>
    </w:p>
    <w:p w14:paraId="2FB44CDE" w14:textId="77777777" w:rsidR="00B43615" w:rsidRDefault="00B43615" w:rsidP="00B43615">
      <w:pPr>
        <w:pStyle w:val="a3"/>
        <w:numPr>
          <w:ilvl w:val="0"/>
          <w:numId w:val="1"/>
        </w:numPr>
        <w:tabs>
          <w:tab w:val="left" w:pos="1128"/>
        </w:tabs>
        <w:spacing w:before="4"/>
        <w:ind w:left="0" w:right="700" w:firstLine="0"/>
        <w:rPr>
          <w:sz w:val="28"/>
        </w:rPr>
      </w:pPr>
      <w:r>
        <w:rPr>
          <w:sz w:val="28"/>
        </w:rPr>
        <w:t xml:space="preserve">документы, отражающие движение по ссудному счету и счету </w:t>
      </w:r>
      <w:r>
        <w:rPr>
          <w:sz w:val="28"/>
        </w:rPr>
        <w:lastRenderedPageBreak/>
        <w:t>учета начисленных процентов Заявителя за возмещаемые периоды, подтверждающие уплату начисленных процентов за пользование кредитом и его погашение (оригинал либо электронная форма с УКЭП вместе с файлом для проверки электронной подписи);</w:t>
      </w:r>
    </w:p>
    <w:p w14:paraId="32F5BE9C" w14:textId="77777777" w:rsidR="00B43615" w:rsidRDefault="00B43615" w:rsidP="00B43615">
      <w:pPr>
        <w:shd w:val="clear" w:color="auto" w:fill="FFFFFF"/>
        <w:ind w:right="651"/>
        <w:jc w:val="both"/>
        <w:outlineLvl w:val="0"/>
        <w:rPr>
          <w:sz w:val="28"/>
          <w:szCs w:val="28"/>
        </w:rPr>
      </w:pPr>
      <w:bookmarkStart w:id="3" w:name="-_график_погашения_основного_долга_по_кр"/>
      <w:bookmarkEnd w:id="3"/>
      <w:r>
        <w:rPr>
          <w:sz w:val="28"/>
        </w:rPr>
        <w:t xml:space="preserve">- график погашения основного долга по кредиту и уплаты процентов по нему за весь период действия кредитного договора, либо </w:t>
      </w:r>
      <w:r>
        <w:rPr>
          <w:sz w:val="28"/>
          <w:szCs w:val="28"/>
        </w:rPr>
        <w:t>справка</w:t>
      </w:r>
      <w:r>
        <w:rPr>
          <w:sz w:val="28"/>
        </w:rPr>
        <w:t xml:space="preserve"> кредитной организации, </w:t>
      </w:r>
      <w:r>
        <w:rPr>
          <w:sz w:val="28"/>
          <w:szCs w:val="28"/>
        </w:rPr>
        <w:t>содержащая</w:t>
      </w:r>
      <w:r>
        <w:rPr>
          <w:sz w:val="28"/>
        </w:rPr>
        <w:t xml:space="preserve"> информацию о периодичности погашения основного долга по кредиту и уплаты процентов по нему за весь период действия кредитного договора</w:t>
      </w:r>
      <w:r>
        <w:rPr>
          <w:sz w:val="28"/>
          <w:szCs w:val="28"/>
        </w:rPr>
        <w:t xml:space="preserve"> (</w:t>
      </w:r>
      <w:r>
        <w:rPr>
          <w:spacing w:val="-1"/>
          <w:sz w:val="28"/>
        </w:rPr>
        <w:t xml:space="preserve">оригинал </w:t>
      </w:r>
      <w:r>
        <w:rPr>
          <w:bCs/>
          <w:spacing w:val="-1"/>
          <w:sz w:val="28"/>
          <w:szCs w:val="28"/>
        </w:rPr>
        <w:t>либо копия, заверенная Заявителем, п</w:t>
      </w:r>
      <w:r>
        <w:rPr>
          <w:sz w:val="28"/>
          <w:szCs w:val="28"/>
        </w:rPr>
        <w:t>ри этом на первоначальном документе должны быть проставлены подпись</w:t>
      </w:r>
      <w:r>
        <w:rPr>
          <w:sz w:val="28"/>
        </w:rPr>
        <w:t xml:space="preserve"> и </w:t>
      </w:r>
      <w:r>
        <w:rPr>
          <w:sz w:val="28"/>
          <w:szCs w:val="28"/>
        </w:rPr>
        <w:t>печать кредитной организации; либо</w:t>
      </w:r>
      <w:r>
        <w:rPr>
          <w:sz w:val="28"/>
        </w:rPr>
        <w:t xml:space="preserve"> электронная форма с УКЭП вместе с файлом для проверки электронной подписи</w:t>
      </w:r>
      <w:r>
        <w:rPr>
          <w:sz w:val="28"/>
          <w:szCs w:val="28"/>
        </w:rPr>
        <w:t>);</w:t>
      </w:r>
    </w:p>
    <w:p w14:paraId="189E37F9" w14:textId="77777777" w:rsidR="00B43615" w:rsidRDefault="00B43615" w:rsidP="00B43615">
      <w:pPr>
        <w:shd w:val="clear" w:color="auto" w:fill="FFFFFF"/>
        <w:ind w:right="651"/>
        <w:jc w:val="both"/>
        <w:outlineLvl w:val="0"/>
        <w:rPr>
          <w:sz w:val="28"/>
        </w:rPr>
      </w:pPr>
      <w:r>
        <w:rPr>
          <w:bCs/>
          <w:spacing w:val="-1"/>
          <w:sz w:val="28"/>
          <w:szCs w:val="28"/>
        </w:rPr>
        <w:t>- платежные поручения по оплате процентов за компенсируемый период (со счета Заявителя - Юридического лица, Индивидуального предпринимателя) по кредитному договору за компенсируемый период (копии, заверенные Заявителем)</w:t>
      </w:r>
      <w:r>
        <w:rPr>
          <w:sz w:val="28"/>
          <w:szCs w:val="28"/>
        </w:rPr>
        <w:t>.</w:t>
      </w:r>
    </w:p>
    <w:p w14:paraId="08D60202" w14:textId="77777777" w:rsidR="00B43615" w:rsidRDefault="00B43615" w:rsidP="00B43615">
      <w:pPr>
        <w:pStyle w:val="a3"/>
        <w:numPr>
          <w:ilvl w:val="0"/>
          <w:numId w:val="2"/>
        </w:numPr>
        <w:spacing w:before="1"/>
        <w:ind w:left="0" w:right="704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уплатой</w:t>
      </w:r>
      <w:r>
        <w:rPr>
          <w:spacing w:val="1"/>
          <w:sz w:val="28"/>
        </w:rPr>
        <w:t xml:space="preserve"> </w:t>
      </w:r>
      <w:r>
        <w:rPr>
          <w:sz w:val="28"/>
        </w:rPr>
        <w:t>лизинговых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(лизинга):</w:t>
      </w:r>
    </w:p>
    <w:p w14:paraId="1517C332" w14:textId="77777777" w:rsidR="00B43615" w:rsidRDefault="00B43615" w:rsidP="00B43615">
      <w:pPr>
        <w:pStyle w:val="a3"/>
        <w:numPr>
          <w:ilvl w:val="0"/>
          <w:numId w:val="1"/>
        </w:numPr>
        <w:ind w:left="0" w:right="708" w:firstLine="0"/>
        <w:rPr>
          <w:sz w:val="28"/>
        </w:rPr>
      </w:pPr>
      <w:r>
        <w:rPr>
          <w:sz w:val="28"/>
          <w:szCs w:val="28"/>
        </w:rPr>
        <w:t xml:space="preserve">действующий на момент подачи Заявки </w:t>
      </w:r>
      <w:r>
        <w:rPr>
          <w:sz w:val="28"/>
        </w:rPr>
        <w:t xml:space="preserve">договор финансовой аренды (лизинга) со всеми </w:t>
      </w:r>
      <w:r>
        <w:rPr>
          <w:bCs/>
          <w:spacing w:val="-1"/>
          <w:sz w:val="28"/>
          <w:szCs w:val="28"/>
        </w:rPr>
        <w:t>изменениями и дополнениями к нему</w:t>
      </w:r>
      <w:r>
        <w:rPr>
          <w:sz w:val="28"/>
        </w:rPr>
        <w:t xml:space="preserve">, в т.ч. </w:t>
      </w:r>
      <w:r>
        <w:rPr>
          <w:sz w:val="28"/>
          <w:szCs w:val="28"/>
        </w:rPr>
        <w:t xml:space="preserve">актуальный </w:t>
      </w:r>
      <w:r>
        <w:rPr>
          <w:sz w:val="28"/>
        </w:rPr>
        <w:t>график лизинговых платежей, договор купли-продажи предмета лизинга</w:t>
      </w:r>
      <w:r>
        <w:rPr>
          <w:sz w:val="28"/>
          <w:szCs w:val="28"/>
        </w:rPr>
        <w:t xml:space="preserve"> со всеми </w:t>
      </w:r>
      <w:r>
        <w:rPr>
          <w:bCs/>
          <w:spacing w:val="-1"/>
          <w:sz w:val="28"/>
          <w:szCs w:val="28"/>
        </w:rPr>
        <w:t>изменениями и дополнениями к нему</w:t>
      </w:r>
      <w:r>
        <w:rPr>
          <w:sz w:val="28"/>
        </w:rPr>
        <w:t xml:space="preserve">, акт приема-передачи предмета лизинга (копия, заверенная Заявителем, </w:t>
      </w:r>
      <w:r>
        <w:rPr>
          <w:sz w:val="28"/>
          <w:szCs w:val="28"/>
        </w:rPr>
        <w:t>при этом на первоначальном документе должны быть проставлены подпись и печать лизинговой компании и (при необходимости) продавца; либо</w:t>
      </w:r>
      <w:r>
        <w:rPr>
          <w:sz w:val="28"/>
        </w:rPr>
        <w:t xml:space="preserve"> электронная форма </w:t>
      </w:r>
      <w:r>
        <w:rPr>
          <w:sz w:val="28"/>
          <w:szCs w:val="28"/>
        </w:rPr>
        <w:t xml:space="preserve">указанных документов </w:t>
      </w:r>
      <w:r>
        <w:rPr>
          <w:sz w:val="28"/>
        </w:rPr>
        <w:t>с УКЭП вместе с файлом для проверки электронной подписи);</w:t>
      </w:r>
    </w:p>
    <w:p w14:paraId="4BA81F0B" w14:textId="77777777" w:rsidR="00B43615" w:rsidRDefault="00B43615" w:rsidP="00B43615">
      <w:pPr>
        <w:pStyle w:val="a3"/>
        <w:numPr>
          <w:ilvl w:val="0"/>
          <w:numId w:val="1"/>
        </w:numPr>
        <w:ind w:left="0" w:right="700" w:firstLine="0"/>
        <w:rPr>
          <w:sz w:val="28"/>
        </w:rPr>
      </w:pPr>
      <w:r>
        <w:rPr>
          <w:sz w:val="28"/>
        </w:rPr>
        <w:t>акт сверки взаимных расчетов</w:t>
      </w:r>
      <w:r>
        <w:rPr>
          <w:sz w:val="28"/>
          <w:szCs w:val="28"/>
        </w:rPr>
        <w:t xml:space="preserve"> или справка (акт) по форме лизинговой компании об уплаченных лизинговых платежах</w:t>
      </w:r>
      <w:r>
        <w:rPr>
          <w:sz w:val="28"/>
        </w:rPr>
        <w:t xml:space="preserve"> с начала действия договора финансовой аренды (лизинга) по календарный месяц, в котором Субъект обратился за финансовой поддержкой</w:t>
      </w:r>
      <w:r>
        <w:rPr>
          <w:sz w:val="28"/>
          <w:szCs w:val="28"/>
        </w:rPr>
        <w:t>, или по календарный месяц, предшествующий месяцу, в котором Субъект обратился за финансовой поддержкой (</w:t>
      </w:r>
      <w:r>
        <w:rPr>
          <w:sz w:val="28"/>
        </w:rPr>
        <w:t>оригинал или электронная форма с УКЭП вместе с файлом для проверки электронной подписи</w:t>
      </w:r>
      <w:r>
        <w:rPr>
          <w:sz w:val="28"/>
          <w:szCs w:val="28"/>
        </w:rPr>
        <w:t>);</w:t>
      </w:r>
    </w:p>
    <w:p w14:paraId="0BBBC696" w14:textId="77777777" w:rsidR="00B43615" w:rsidRDefault="00B43615" w:rsidP="00B43615">
      <w:pPr>
        <w:pStyle w:val="a3"/>
        <w:numPr>
          <w:ilvl w:val="0"/>
          <w:numId w:val="1"/>
        </w:numPr>
        <w:ind w:left="0" w:right="700" w:firstLine="0"/>
        <w:rPr>
          <w:sz w:val="28"/>
        </w:rPr>
      </w:pPr>
      <w:r>
        <w:rPr>
          <w:bCs/>
          <w:spacing w:val="-1"/>
          <w:sz w:val="28"/>
          <w:szCs w:val="28"/>
        </w:rPr>
        <w:t>платежные поручения по оплате лизинговых платежей (со счета Заявителя - Юридического лица, Индивидуального предпринимателя) и первоначального вноса по договору финансовой аренды (лизинга) за компенсируемый период (копии, заверенные Заявителем).</w:t>
      </w:r>
    </w:p>
    <w:p w14:paraId="30DF07EB" w14:textId="77777777" w:rsidR="00B43615" w:rsidRDefault="00B43615" w:rsidP="00B43615">
      <w:pPr>
        <w:pStyle w:val="a3"/>
        <w:spacing w:before="1"/>
        <w:ind w:left="0" w:right="705" w:firstLine="708"/>
        <w:rPr>
          <w:sz w:val="28"/>
        </w:rPr>
      </w:pPr>
      <w:bookmarkStart w:id="4" w:name="3.2._Дополнительно_к_документам,_указанн"/>
      <w:bookmarkEnd w:id="4"/>
      <w:r w:rsidRPr="00B43615">
        <w:rPr>
          <w:sz w:val="28"/>
          <w:szCs w:val="28"/>
        </w:rPr>
        <w:t>Дополнительно к документам, указанным в пунктах 1-9,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Заявители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–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резиденты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индустриальных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или</w:t>
      </w:r>
      <w:r w:rsidRPr="00B43615">
        <w:rPr>
          <w:spacing w:val="71"/>
          <w:sz w:val="28"/>
        </w:rPr>
        <w:t xml:space="preserve"> </w:t>
      </w:r>
      <w:r w:rsidRPr="00B43615">
        <w:rPr>
          <w:sz w:val="28"/>
        </w:rPr>
        <w:t>промышленных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 xml:space="preserve">парков, резиденты технопарков предоставляют справку о нахождении в реестре резидентов или копию выписки из реестра резидентов, заверенные уполномоченным лицом индустриального или промышленного парка, </w:t>
      </w:r>
      <w:r w:rsidRPr="00B43615">
        <w:rPr>
          <w:sz w:val="28"/>
        </w:rPr>
        <w:lastRenderedPageBreak/>
        <w:t>технопарка.</w:t>
      </w:r>
      <w:bookmarkStart w:id="5" w:name="3.3._Дополнительно_к_документам,_указанн"/>
      <w:bookmarkEnd w:id="5"/>
    </w:p>
    <w:p w14:paraId="5E7CA80E" w14:textId="77777777" w:rsidR="00B43615" w:rsidRPr="00B43615" w:rsidRDefault="00B43615" w:rsidP="00B43615">
      <w:pPr>
        <w:pStyle w:val="a3"/>
        <w:spacing w:before="1"/>
        <w:ind w:left="0" w:right="705" w:firstLine="708"/>
        <w:rPr>
          <w:sz w:val="28"/>
        </w:rPr>
      </w:pPr>
      <w:r w:rsidRPr="00B43615">
        <w:rPr>
          <w:sz w:val="28"/>
          <w:szCs w:val="28"/>
        </w:rPr>
        <w:t>Дополнительно к документам, указанным в пунктах 1-9,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  <w:szCs w:val="28"/>
        </w:rPr>
        <w:t xml:space="preserve">Заявители, участвующие в мероприятии по «выращиванию» предоставляют копию соглашения на оказание услуг по программе «выращивание», заключенного между Заявителем и Региональным центром компетенций, </w:t>
      </w:r>
      <w:bookmarkStart w:id="6" w:name="_Hlk148615241"/>
      <w:r w:rsidRPr="00B43615">
        <w:rPr>
          <w:sz w:val="28"/>
          <w:szCs w:val="28"/>
        </w:rPr>
        <w:t>Заявители, участвующие в Программе развития поставщиков (исполнителей, подрядчиков) предоставляют</w:t>
      </w:r>
      <w:r w:rsidRPr="00B43615">
        <w:rPr>
          <w:color w:val="FF0000"/>
          <w:sz w:val="28"/>
          <w:szCs w:val="28"/>
        </w:rPr>
        <w:t xml:space="preserve">  </w:t>
      </w:r>
      <w:bookmarkEnd w:id="6"/>
      <w:r w:rsidRPr="00B43615">
        <w:rPr>
          <w:sz w:val="28"/>
          <w:szCs w:val="28"/>
        </w:rPr>
        <w:t xml:space="preserve">копию соглашения об оказании мер поддержки, заключенного между Заявителем и заказчиком, утвердившим программу развития поставщиков (исполнителей, подрядчиков), в соответствии со статьей 16.1 Федерального закона № 209-ФЗ.  </w:t>
      </w:r>
      <w:bookmarkStart w:id="7" w:name="3.4._Дополнительно_к_документам,_указанн"/>
      <w:bookmarkEnd w:id="7"/>
    </w:p>
    <w:p w14:paraId="791CC348" w14:textId="77777777" w:rsidR="00B43615" w:rsidRPr="00B43615" w:rsidRDefault="00B43615" w:rsidP="00B43615">
      <w:pPr>
        <w:pStyle w:val="a3"/>
        <w:spacing w:before="1"/>
        <w:ind w:left="0" w:right="705" w:firstLine="708"/>
        <w:rPr>
          <w:sz w:val="28"/>
        </w:rPr>
      </w:pPr>
      <w:r w:rsidRPr="00B43615">
        <w:rPr>
          <w:sz w:val="28"/>
          <w:szCs w:val="28"/>
        </w:rPr>
        <w:t>Дополнительно к документам, указанным в пунктах 1-9,</w:t>
      </w:r>
      <w:r w:rsidRPr="00B43615">
        <w:rPr>
          <w:sz w:val="28"/>
        </w:rPr>
        <w:t xml:space="preserve"> Заявители – </w:t>
      </w:r>
      <w:proofErr w:type="spellStart"/>
      <w:r w:rsidRPr="00B43615">
        <w:rPr>
          <w:sz w:val="28"/>
        </w:rPr>
        <w:t>экспортно</w:t>
      </w:r>
      <w:proofErr w:type="spellEnd"/>
      <w:r w:rsidRPr="00B43615">
        <w:rPr>
          <w:sz w:val="28"/>
        </w:rPr>
        <w:t xml:space="preserve"> – ориентированные субъекты предоставляют копию действующего договора (контракта) с иностранным лицом на поставку товаров </w:t>
      </w:r>
      <w:r w:rsidRPr="00B43615">
        <w:rPr>
          <w:sz w:val="28"/>
          <w:szCs w:val="28"/>
        </w:rPr>
        <w:t>(включенных в перечень кодов видов несырьевых неэнергетических товаров в соответствии с единой Товарной номенклатурой внешнеэкономической деятельности Евразийского экономического союза, утвержденный распоряжением Правительства Российской Федерации от 20.03.2023 № 661-р «Об утверждении перечня кодов товаров единой Товарной номенклатуры внешнеэкономической деятельности Евразийского экономического союза, в отношении которых осуществляется несырьевой неэнергетический экспорт», работ и услуг) за пределы Российской Федерации.</w:t>
      </w:r>
      <w:bookmarkStart w:id="8" w:name="3.5._Иные_документы_при_необходимости."/>
      <w:bookmarkStart w:id="9" w:name="3.6._Документы_на_иностранном_языке_Заяв"/>
      <w:bookmarkEnd w:id="8"/>
      <w:bookmarkEnd w:id="9"/>
    </w:p>
    <w:p w14:paraId="6CED5A5C" w14:textId="77777777" w:rsidR="00B43615" w:rsidRDefault="00B43615" w:rsidP="00B43615">
      <w:pPr>
        <w:pStyle w:val="a3"/>
        <w:spacing w:before="1"/>
        <w:ind w:left="0" w:right="705" w:firstLine="708"/>
        <w:rPr>
          <w:sz w:val="28"/>
        </w:rPr>
      </w:pPr>
    </w:p>
    <w:p w14:paraId="437AD321" w14:textId="188CCEFC" w:rsidR="00B43615" w:rsidRDefault="00B43615" w:rsidP="00B43615">
      <w:pPr>
        <w:pStyle w:val="a3"/>
        <w:spacing w:before="1"/>
        <w:ind w:left="0" w:right="705" w:firstLine="708"/>
        <w:rPr>
          <w:sz w:val="28"/>
        </w:rPr>
      </w:pPr>
      <w:r w:rsidRPr="00B43615">
        <w:rPr>
          <w:sz w:val="28"/>
        </w:rPr>
        <w:t>Документы на иностранном языке Заявитель представляет вместе с</w:t>
      </w:r>
      <w:r w:rsidRPr="00B43615">
        <w:rPr>
          <w:spacing w:val="-67"/>
          <w:sz w:val="28"/>
        </w:rPr>
        <w:t xml:space="preserve"> </w:t>
      </w:r>
      <w:r w:rsidRPr="00B43615">
        <w:rPr>
          <w:sz w:val="28"/>
        </w:rPr>
        <w:t>их</w:t>
      </w:r>
      <w:r w:rsidRPr="00B43615">
        <w:rPr>
          <w:spacing w:val="-6"/>
          <w:sz w:val="28"/>
        </w:rPr>
        <w:t xml:space="preserve"> </w:t>
      </w:r>
      <w:r w:rsidRPr="00B43615">
        <w:rPr>
          <w:sz w:val="28"/>
        </w:rPr>
        <w:t>переводом</w:t>
      </w:r>
      <w:r w:rsidRPr="00B43615">
        <w:rPr>
          <w:spacing w:val="-1"/>
          <w:sz w:val="28"/>
        </w:rPr>
        <w:t xml:space="preserve"> </w:t>
      </w:r>
      <w:r w:rsidRPr="00B43615">
        <w:rPr>
          <w:sz w:val="28"/>
        </w:rPr>
        <w:t>на русский</w:t>
      </w:r>
      <w:r w:rsidRPr="00B43615">
        <w:rPr>
          <w:spacing w:val="-1"/>
          <w:sz w:val="28"/>
        </w:rPr>
        <w:t xml:space="preserve"> </w:t>
      </w:r>
      <w:r w:rsidRPr="00B43615">
        <w:rPr>
          <w:sz w:val="28"/>
        </w:rPr>
        <w:t>язык,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заверенным в</w:t>
      </w:r>
      <w:r w:rsidRPr="00B43615">
        <w:rPr>
          <w:spacing w:val="-2"/>
          <w:sz w:val="28"/>
        </w:rPr>
        <w:t xml:space="preserve"> </w:t>
      </w:r>
      <w:r w:rsidRPr="00B43615">
        <w:rPr>
          <w:sz w:val="28"/>
        </w:rPr>
        <w:t>установленном порядке;</w:t>
      </w:r>
      <w:bookmarkStart w:id="10" w:name="3.7._За_недостоверность_предоставляемых_"/>
      <w:bookmarkEnd w:id="10"/>
    </w:p>
    <w:p w14:paraId="04B18E73" w14:textId="6704B7FA" w:rsidR="00B43615" w:rsidRPr="00B43615" w:rsidRDefault="00B43615" w:rsidP="00B43615">
      <w:pPr>
        <w:pStyle w:val="a3"/>
        <w:tabs>
          <w:tab w:val="left" w:pos="1440"/>
        </w:tabs>
        <w:spacing w:before="1"/>
        <w:ind w:left="0" w:right="705" w:firstLine="0"/>
        <w:rPr>
          <w:i/>
          <w:iCs/>
          <w:sz w:val="28"/>
        </w:rPr>
      </w:pPr>
      <w:r w:rsidRPr="00B43615">
        <w:rPr>
          <w:i/>
          <w:iCs/>
          <w:sz w:val="28"/>
        </w:rPr>
        <w:t>За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недостоверность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предоставляемых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сведений,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а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также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за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подделку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документов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Заявители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несут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ответственность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согласно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законодательству Российской</w:t>
      </w:r>
      <w:r w:rsidRPr="00B43615">
        <w:rPr>
          <w:i/>
          <w:iCs/>
          <w:spacing w:val="1"/>
          <w:sz w:val="28"/>
        </w:rPr>
        <w:t xml:space="preserve"> </w:t>
      </w:r>
      <w:r w:rsidRPr="00B43615">
        <w:rPr>
          <w:i/>
          <w:iCs/>
          <w:sz w:val="28"/>
        </w:rPr>
        <w:t>Федерации.</w:t>
      </w:r>
    </w:p>
    <w:p w14:paraId="5073151F" w14:textId="77777777" w:rsidR="00B43615" w:rsidRDefault="00B43615" w:rsidP="00B43615">
      <w:pPr>
        <w:ind w:right="705"/>
        <w:rPr>
          <w:sz w:val="28"/>
        </w:rPr>
      </w:pPr>
      <w:bookmarkStart w:id="11" w:name="3.8._Все_документы,_предоставляемые_при_"/>
      <w:bookmarkEnd w:id="11"/>
    </w:p>
    <w:p w14:paraId="2AB276DE" w14:textId="68B059D4" w:rsidR="00B43615" w:rsidRPr="00B43615" w:rsidRDefault="00B43615" w:rsidP="00B43615">
      <w:pPr>
        <w:ind w:right="705"/>
        <w:jc w:val="both"/>
        <w:rPr>
          <w:sz w:val="28"/>
        </w:rPr>
      </w:pPr>
      <w:r w:rsidRPr="00B43615">
        <w:rPr>
          <w:sz w:val="28"/>
        </w:rPr>
        <w:t>Все документы, предоставляемые при подаче Заявки, в том числе,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документы, подаваемые в электронном виде, должны быть четко написаны и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заполнены по всем пунктам (в случае отсутствия данных пунктов ставиться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прочерк).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Подчистки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и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исправления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не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допускаются,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за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исключением</w:t>
      </w:r>
      <w:r w:rsidRPr="00B43615">
        <w:rPr>
          <w:spacing w:val="-67"/>
          <w:sz w:val="28"/>
        </w:rPr>
        <w:t xml:space="preserve"> </w:t>
      </w:r>
      <w:r w:rsidRPr="00B43615">
        <w:rPr>
          <w:sz w:val="28"/>
        </w:rPr>
        <w:t>исправлений,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скрепленных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печатью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(при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наличии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печати)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и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заверенных</w:t>
      </w:r>
      <w:r w:rsidRPr="00B43615">
        <w:rPr>
          <w:spacing w:val="1"/>
          <w:sz w:val="28"/>
        </w:rPr>
        <w:t xml:space="preserve"> </w:t>
      </w:r>
      <w:r w:rsidRPr="00B43615">
        <w:rPr>
          <w:sz w:val="28"/>
        </w:rPr>
        <w:t>подписью</w:t>
      </w:r>
      <w:r w:rsidRPr="00B43615">
        <w:rPr>
          <w:spacing w:val="-1"/>
          <w:sz w:val="28"/>
        </w:rPr>
        <w:t xml:space="preserve"> </w:t>
      </w:r>
      <w:r w:rsidRPr="00B43615">
        <w:rPr>
          <w:sz w:val="28"/>
        </w:rPr>
        <w:t>заявителя</w:t>
      </w:r>
      <w:r w:rsidRPr="00B43615">
        <w:rPr>
          <w:spacing w:val="2"/>
          <w:sz w:val="28"/>
        </w:rPr>
        <w:t xml:space="preserve"> </w:t>
      </w:r>
      <w:r w:rsidRPr="00B43615">
        <w:rPr>
          <w:sz w:val="28"/>
        </w:rPr>
        <w:t>или</w:t>
      </w:r>
      <w:r w:rsidRPr="00B43615">
        <w:rPr>
          <w:spacing w:val="6"/>
          <w:sz w:val="28"/>
        </w:rPr>
        <w:t xml:space="preserve"> </w:t>
      </w:r>
      <w:r w:rsidRPr="00B43615">
        <w:rPr>
          <w:sz w:val="28"/>
        </w:rPr>
        <w:t>уполномоченного лица.</w:t>
      </w:r>
    </w:p>
    <w:p w14:paraId="646A3DBF" w14:textId="77777777" w:rsidR="00D01829" w:rsidRDefault="00D01829"/>
    <w:sectPr w:rsidR="00D0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211"/>
    <w:multiLevelType w:val="hybridMultilevel"/>
    <w:tmpl w:val="E614259C"/>
    <w:lvl w:ilvl="0" w:tplc="58BC7924">
      <w:start w:val="1"/>
      <w:numFmt w:val="bullet"/>
      <w:lvlText w:val="-"/>
      <w:lvlJc w:val="left"/>
      <w:pPr>
        <w:ind w:left="219" w:hanging="260"/>
      </w:pPr>
      <w:rPr>
        <w:rFonts w:ascii="Times New Roman" w:eastAsia="Times New Roman" w:hAnsi="Times New Roman" w:cs="Times New Roman" w:hint="default"/>
        <w:strike w:val="0"/>
        <w:sz w:val="28"/>
        <w:szCs w:val="28"/>
        <w:lang w:val="ru-RU" w:eastAsia="en-US" w:bidi="ar-SA"/>
      </w:rPr>
    </w:lvl>
    <w:lvl w:ilvl="1" w:tplc="D7A8E4CC">
      <w:start w:val="1"/>
      <w:numFmt w:val="bullet"/>
      <w:lvlText w:val="•"/>
      <w:lvlJc w:val="left"/>
      <w:pPr>
        <w:ind w:left="1226" w:hanging="260"/>
      </w:pPr>
      <w:rPr>
        <w:rFonts w:hint="default"/>
        <w:lang w:val="ru-RU" w:eastAsia="en-US" w:bidi="ar-SA"/>
      </w:rPr>
    </w:lvl>
    <w:lvl w:ilvl="2" w:tplc="0950B018">
      <w:start w:val="1"/>
      <w:numFmt w:val="bullet"/>
      <w:lvlText w:val="•"/>
      <w:lvlJc w:val="left"/>
      <w:pPr>
        <w:ind w:left="2232" w:hanging="260"/>
      </w:pPr>
      <w:rPr>
        <w:rFonts w:hint="default"/>
        <w:lang w:val="ru-RU" w:eastAsia="en-US" w:bidi="ar-SA"/>
      </w:rPr>
    </w:lvl>
    <w:lvl w:ilvl="3" w:tplc="FE84A634">
      <w:start w:val="1"/>
      <w:numFmt w:val="bullet"/>
      <w:lvlText w:val="•"/>
      <w:lvlJc w:val="left"/>
      <w:pPr>
        <w:ind w:left="3239" w:hanging="260"/>
      </w:pPr>
      <w:rPr>
        <w:rFonts w:hint="default"/>
        <w:lang w:val="ru-RU" w:eastAsia="en-US" w:bidi="ar-SA"/>
      </w:rPr>
    </w:lvl>
    <w:lvl w:ilvl="4" w:tplc="C14C326C">
      <w:start w:val="1"/>
      <w:numFmt w:val="bullet"/>
      <w:lvlText w:val="•"/>
      <w:lvlJc w:val="left"/>
      <w:pPr>
        <w:ind w:left="4245" w:hanging="260"/>
      </w:pPr>
      <w:rPr>
        <w:rFonts w:hint="default"/>
        <w:lang w:val="ru-RU" w:eastAsia="en-US" w:bidi="ar-SA"/>
      </w:rPr>
    </w:lvl>
    <w:lvl w:ilvl="5" w:tplc="B8F29848">
      <w:start w:val="1"/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6" w:tplc="7BDABF80">
      <w:start w:val="1"/>
      <w:numFmt w:val="bullet"/>
      <w:lvlText w:val="•"/>
      <w:lvlJc w:val="left"/>
      <w:pPr>
        <w:ind w:left="6258" w:hanging="260"/>
      </w:pPr>
      <w:rPr>
        <w:rFonts w:hint="default"/>
        <w:lang w:val="ru-RU" w:eastAsia="en-US" w:bidi="ar-SA"/>
      </w:rPr>
    </w:lvl>
    <w:lvl w:ilvl="7" w:tplc="39DE528E">
      <w:start w:val="1"/>
      <w:numFmt w:val="bullet"/>
      <w:lvlText w:val="•"/>
      <w:lvlJc w:val="left"/>
      <w:pPr>
        <w:ind w:left="7264" w:hanging="260"/>
      </w:pPr>
      <w:rPr>
        <w:rFonts w:hint="default"/>
        <w:lang w:val="ru-RU" w:eastAsia="en-US" w:bidi="ar-SA"/>
      </w:rPr>
    </w:lvl>
    <w:lvl w:ilvl="8" w:tplc="6816A622">
      <w:start w:val="1"/>
      <w:numFmt w:val="bullet"/>
      <w:lvlText w:val="•"/>
      <w:lvlJc w:val="left"/>
      <w:pPr>
        <w:ind w:left="8271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166281D"/>
    <w:multiLevelType w:val="hybridMultilevel"/>
    <w:tmpl w:val="34EA639C"/>
    <w:lvl w:ilvl="0" w:tplc="B8067208">
      <w:start w:val="1"/>
      <w:numFmt w:val="decimal"/>
      <w:lvlText w:val="%1)"/>
      <w:lvlJc w:val="left"/>
      <w:pPr>
        <w:ind w:left="219" w:hanging="43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780A036">
      <w:start w:val="1"/>
      <w:numFmt w:val="bullet"/>
      <w:lvlText w:val="•"/>
      <w:lvlJc w:val="left"/>
      <w:pPr>
        <w:ind w:left="1226" w:hanging="432"/>
      </w:pPr>
      <w:rPr>
        <w:rFonts w:hint="default"/>
        <w:lang w:val="ru-RU" w:eastAsia="en-US" w:bidi="ar-SA"/>
      </w:rPr>
    </w:lvl>
    <w:lvl w:ilvl="2" w:tplc="AEE8A7B2">
      <w:start w:val="1"/>
      <w:numFmt w:val="bullet"/>
      <w:lvlText w:val="•"/>
      <w:lvlJc w:val="left"/>
      <w:pPr>
        <w:ind w:left="2232" w:hanging="432"/>
      </w:pPr>
      <w:rPr>
        <w:rFonts w:hint="default"/>
        <w:lang w:val="ru-RU" w:eastAsia="en-US" w:bidi="ar-SA"/>
      </w:rPr>
    </w:lvl>
    <w:lvl w:ilvl="3" w:tplc="EBA6F9C4">
      <w:start w:val="1"/>
      <w:numFmt w:val="bullet"/>
      <w:lvlText w:val="•"/>
      <w:lvlJc w:val="left"/>
      <w:pPr>
        <w:ind w:left="3239" w:hanging="432"/>
      </w:pPr>
      <w:rPr>
        <w:rFonts w:hint="default"/>
        <w:lang w:val="ru-RU" w:eastAsia="en-US" w:bidi="ar-SA"/>
      </w:rPr>
    </w:lvl>
    <w:lvl w:ilvl="4" w:tplc="5EA8EB24">
      <w:start w:val="1"/>
      <w:numFmt w:val="bullet"/>
      <w:lvlText w:val="•"/>
      <w:lvlJc w:val="left"/>
      <w:pPr>
        <w:ind w:left="4245" w:hanging="432"/>
      </w:pPr>
      <w:rPr>
        <w:rFonts w:hint="default"/>
        <w:lang w:val="ru-RU" w:eastAsia="en-US" w:bidi="ar-SA"/>
      </w:rPr>
    </w:lvl>
    <w:lvl w:ilvl="5" w:tplc="60BEC464">
      <w:start w:val="1"/>
      <w:numFmt w:val="bullet"/>
      <w:lvlText w:val="•"/>
      <w:lvlJc w:val="left"/>
      <w:pPr>
        <w:ind w:left="5252" w:hanging="432"/>
      </w:pPr>
      <w:rPr>
        <w:rFonts w:hint="default"/>
        <w:lang w:val="ru-RU" w:eastAsia="en-US" w:bidi="ar-SA"/>
      </w:rPr>
    </w:lvl>
    <w:lvl w:ilvl="6" w:tplc="C07604FA">
      <w:start w:val="1"/>
      <w:numFmt w:val="bullet"/>
      <w:lvlText w:val="•"/>
      <w:lvlJc w:val="left"/>
      <w:pPr>
        <w:ind w:left="6258" w:hanging="432"/>
      </w:pPr>
      <w:rPr>
        <w:rFonts w:hint="default"/>
        <w:lang w:val="ru-RU" w:eastAsia="en-US" w:bidi="ar-SA"/>
      </w:rPr>
    </w:lvl>
    <w:lvl w:ilvl="7" w:tplc="30E2BD88">
      <w:start w:val="1"/>
      <w:numFmt w:val="bullet"/>
      <w:lvlText w:val="•"/>
      <w:lvlJc w:val="left"/>
      <w:pPr>
        <w:ind w:left="7264" w:hanging="432"/>
      </w:pPr>
      <w:rPr>
        <w:rFonts w:hint="default"/>
        <w:lang w:val="ru-RU" w:eastAsia="en-US" w:bidi="ar-SA"/>
      </w:rPr>
    </w:lvl>
    <w:lvl w:ilvl="8" w:tplc="8C700BF6">
      <w:start w:val="1"/>
      <w:numFmt w:val="bullet"/>
      <w:lvlText w:val="•"/>
      <w:lvlJc w:val="left"/>
      <w:pPr>
        <w:ind w:left="8271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1B427AE1"/>
    <w:multiLevelType w:val="multilevel"/>
    <w:tmpl w:val="C4FA6400"/>
    <w:lvl w:ilvl="0">
      <w:start w:val="3"/>
      <w:numFmt w:val="decimal"/>
      <w:lvlText w:val="%1"/>
      <w:lvlJc w:val="left"/>
      <w:pPr>
        <w:ind w:left="219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96"/>
      </w:pPr>
      <w:rPr>
        <w:rFonts w:ascii="Times New Roman" w:eastAsia="Times New Roman" w:hAnsi="Times New Roman" w:cs="Times New Roman" w:hint="default"/>
        <w:strike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32" w:hanging="59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39" w:hanging="59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245" w:hanging="59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252" w:hanging="59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258" w:hanging="59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64" w:hanging="59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71" w:hanging="596"/>
      </w:pPr>
      <w:rPr>
        <w:rFonts w:hint="default"/>
        <w:lang w:val="ru-RU" w:eastAsia="en-US" w:bidi="ar-SA"/>
      </w:rPr>
    </w:lvl>
  </w:abstractNum>
  <w:abstractNum w:abstractNumId="3" w15:restartNumberingAfterBreak="0">
    <w:nsid w:val="2D7363B9"/>
    <w:multiLevelType w:val="multilevel"/>
    <w:tmpl w:val="E402A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56" w:hanging="2160"/>
      </w:pPr>
      <w:rPr>
        <w:rFonts w:hint="default"/>
      </w:rPr>
    </w:lvl>
  </w:abstractNum>
  <w:num w:numId="1" w16cid:durableId="1444379991">
    <w:abstractNumId w:val="0"/>
  </w:num>
  <w:num w:numId="2" w16cid:durableId="1907304474">
    <w:abstractNumId w:val="1"/>
  </w:num>
  <w:num w:numId="3" w16cid:durableId="1548103889">
    <w:abstractNumId w:val="2"/>
  </w:num>
  <w:num w:numId="4" w16cid:durableId="1380087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43"/>
    <w:rsid w:val="008922BB"/>
    <w:rsid w:val="00A12720"/>
    <w:rsid w:val="00B43615"/>
    <w:rsid w:val="00CE6C43"/>
    <w:rsid w:val="00D01829"/>
    <w:rsid w:val="00D83577"/>
    <w:rsid w:val="00E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BC98"/>
  <w15:chartTrackingRefBased/>
  <w15:docId w15:val="{E8C7F255-A6CA-4541-987B-BEDDD7CF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61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3615"/>
    <w:pPr>
      <w:ind w:left="219" w:firstLine="710"/>
      <w:jc w:val="both"/>
    </w:pPr>
  </w:style>
  <w:style w:type="character" w:customStyle="1" w:styleId="a4">
    <w:name w:val="Абзац списка Знак"/>
    <w:basedOn w:val="a0"/>
    <w:link w:val="a3"/>
    <w:uiPriority w:val="34"/>
    <w:qFormat/>
    <w:rsid w:val="00B43615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А. Губарева</dc:creator>
  <cp:keywords/>
  <dc:description/>
  <cp:lastModifiedBy>f81</cp:lastModifiedBy>
  <cp:revision>2</cp:revision>
  <dcterms:created xsi:type="dcterms:W3CDTF">2024-01-15T11:27:00Z</dcterms:created>
  <dcterms:modified xsi:type="dcterms:W3CDTF">2024-01-15T11:27:00Z</dcterms:modified>
</cp:coreProperties>
</file>