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0" w:rsidRDefault="00551D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1DC0" w:rsidRDefault="00551DC0">
      <w:pPr>
        <w:pStyle w:val="ConsPlusNormal"/>
        <w:jc w:val="both"/>
        <w:outlineLvl w:val="0"/>
      </w:pPr>
    </w:p>
    <w:p w:rsidR="00551DC0" w:rsidRDefault="00551D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1DC0" w:rsidRDefault="00551DC0">
      <w:pPr>
        <w:pStyle w:val="ConsPlusTitle"/>
        <w:jc w:val="both"/>
      </w:pPr>
    </w:p>
    <w:p w:rsidR="00551DC0" w:rsidRDefault="00551DC0">
      <w:pPr>
        <w:pStyle w:val="ConsPlusTitle"/>
        <w:jc w:val="center"/>
      </w:pPr>
      <w:r>
        <w:t>ПОСТАНОВЛЕНИЕ</w:t>
      </w:r>
    </w:p>
    <w:p w:rsidR="00551DC0" w:rsidRDefault="00551DC0">
      <w:pPr>
        <w:pStyle w:val="ConsPlusTitle"/>
        <w:jc w:val="center"/>
      </w:pPr>
      <w:r>
        <w:t>от 23 февраля 2018 г. N 190</w:t>
      </w:r>
    </w:p>
    <w:p w:rsidR="00551DC0" w:rsidRDefault="00551DC0">
      <w:pPr>
        <w:pStyle w:val="ConsPlusTitle"/>
        <w:jc w:val="both"/>
      </w:pPr>
    </w:p>
    <w:p w:rsidR="00551DC0" w:rsidRDefault="00551DC0">
      <w:pPr>
        <w:pStyle w:val="ConsPlusTitle"/>
        <w:jc w:val="center"/>
      </w:pPr>
      <w:r>
        <w:t>О ПРИОРИТЕТНЫХ ИНВЕСТИЦИОННЫХ ПРОЕКТАХ</w:t>
      </w:r>
    </w:p>
    <w:p w:rsidR="00551DC0" w:rsidRDefault="00551DC0">
      <w:pPr>
        <w:pStyle w:val="ConsPlusTitle"/>
        <w:jc w:val="center"/>
      </w:pPr>
      <w:r>
        <w:t>В ОБЛАСТИ ОСВОЕНИЯ ЛЕСОВ И ОБ ИЗМЕНЕНИИ И ПРИЗНАНИИ</w:t>
      </w:r>
    </w:p>
    <w:p w:rsidR="00551DC0" w:rsidRDefault="00551DC0">
      <w:pPr>
        <w:pStyle w:val="ConsPlusTitle"/>
        <w:jc w:val="center"/>
      </w:pPr>
      <w:r>
        <w:t>УТРАТИВШИМИ СИЛУ НЕКОТОРЫХ АКТОВ ПРАВИТЕЛЬСТВА</w:t>
      </w:r>
    </w:p>
    <w:p w:rsidR="00551DC0" w:rsidRDefault="00551DC0">
      <w:pPr>
        <w:pStyle w:val="ConsPlusTitle"/>
        <w:jc w:val="center"/>
      </w:pPr>
      <w:r>
        <w:t>РОССИЙСКОЙ ФЕДЕРАЦИИ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ind w:firstLine="540"/>
        <w:jc w:val="both"/>
      </w:pPr>
      <w:r>
        <w:t>В соответствии с Лесным кодексом Российской Федерации Правительство Российской Федерации постановляет: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51DC0" w:rsidRDefault="00551DC0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Положение</w:t>
        </w:r>
      </w:hyperlink>
      <w:r>
        <w:t xml:space="preserve"> о подготовке и утверждении перечня приоритетных инвестиционных проектов в области освоения лесов;</w:t>
      </w:r>
    </w:p>
    <w:p w:rsidR="00551DC0" w:rsidRDefault="00551DC0">
      <w:pPr>
        <w:pStyle w:val="ConsPlusNormal"/>
        <w:spacing w:before="220"/>
        <w:ind w:firstLine="540"/>
        <w:jc w:val="both"/>
      </w:pPr>
      <w:hyperlink w:anchor="P29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Федерации, 2007, N 23, ст. 2787; 2011, N 24, ст. 3502; 2014, N 25, ст. 3306; 2017, N 35, ст. 5360).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2. Министерству промышленности и торговли Российской Федерации и Министерству природных ресурсов и экологии Российской Федерации в 6-месячный срок принять в установленном порядке нормативные правовые акты, необходимые для реализации настоящего постановления.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по согласованию с Министерством природных ресурсов и экологии Российской Федерации, Министерством экономического развития Российской Федерации, Министерством Российской Федерации по развитию Дальнего Востока и Министерством Российской Федерации по делам Северного Кавказа в 2-месячный срок утвердить методические указания по разработке концепции инвестиционного проекта, претендующего на включение в перечень приоритетных инвестиционных проектов в области освоения лесов.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320" w:history="1">
        <w:r>
          <w:rPr>
            <w:color w:val="0000FF"/>
          </w:rPr>
          <w:t>приложению</w:t>
        </w:r>
      </w:hyperlink>
      <w:r>
        <w:t>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5. Установить,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</w:pPr>
      <w:r>
        <w:t>Председатель Правительства</w:t>
      </w:r>
    </w:p>
    <w:p w:rsidR="00551DC0" w:rsidRDefault="00551DC0">
      <w:pPr>
        <w:pStyle w:val="ConsPlusNormal"/>
        <w:jc w:val="right"/>
      </w:pPr>
      <w:r>
        <w:t>Российской Федерации</w:t>
      </w:r>
    </w:p>
    <w:p w:rsidR="00551DC0" w:rsidRDefault="00551DC0">
      <w:pPr>
        <w:pStyle w:val="ConsPlusNormal"/>
        <w:jc w:val="right"/>
      </w:pPr>
      <w:r>
        <w:t>Д.МЕДВЕДЕВ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  <w:outlineLvl w:val="0"/>
      </w:pPr>
      <w:r>
        <w:t>Утверждено</w:t>
      </w:r>
    </w:p>
    <w:p w:rsidR="00551DC0" w:rsidRDefault="00551DC0">
      <w:pPr>
        <w:pStyle w:val="ConsPlusNormal"/>
        <w:jc w:val="right"/>
      </w:pPr>
      <w:r>
        <w:t>постановлением Правительства</w:t>
      </w:r>
    </w:p>
    <w:p w:rsidR="00551DC0" w:rsidRDefault="00551DC0">
      <w:pPr>
        <w:pStyle w:val="ConsPlusNormal"/>
        <w:jc w:val="right"/>
      </w:pPr>
      <w:r>
        <w:t>Российской Федерации</w:t>
      </w:r>
    </w:p>
    <w:p w:rsidR="00551DC0" w:rsidRDefault="00551DC0">
      <w:pPr>
        <w:pStyle w:val="ConsPlusNormal"/>
        <w:jc w:val="right"/>
      </w:pPr>
      <w:r>
        <w:t>от 23 февраля 2018 г. N 190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Title"/>
        <w:jc w:val="center"/>
      </w:pPr>
      <w:bookmarkStart w:id="0" w:name="P33"/>
      <w:bookmarkEnd w:id="0"/>
      <w:r>
        <w:t>ПОЛОЖЕНИЕ</w:t>
      </w:r>
    </w:p>
    <w:p w:rsidR="00551DC0" w:rsidRDefault="00551DC0">
      <w:pPr>
        <w:pStyle w:val="ConsPlusTitle"/>
        <w:jc w:val="center"/>
      </w:pPr>
      <w:r>
        <w:t>О ПОДГОТОВКЕ И УТВЕРЖДЕНИИ ПЕРЕЧНЯ ПРИОРИТЕТНЫХ</w:t>
      </w:r>
    </w:p>
    <w:p w:rsidR="00551DC0" w:rsidRDefault="00551DC0">
      <w:pPr>
        <w:pStyle w:val="ConsPlusTitle"/>
        <w:jc w:val="center"/>
      </w:pPr>
      <w:r>
        <w:t>ИНВЕСТИЦИОННЫХ ПРОЕКТОВ В ОБЛАСТИ ОСВОЕНИЯ ЛЕСОВ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ind w:firstLine="540"/>
        <w:jc w:val="both"/>
      </w:pPr>
      <w:r>
        <w:t>1. Настоящее Положение определяет порядок подготовки и утверждения перечня приоритетных инвестиционных проектов в области освоения лесов (далее соответственно - инвестиционный проект, перечень инвестиционных проектов).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К инвестиционным проектам относятся инвестиционные проекты по: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модернизации объектов лесоперерабатывающей инфраструктуры, включая переработку древесных отходов, в том числе в биоэнергетических целях, с минимальным объемом капитальных вложений не менее 500 млн. рублей;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созданию объектов лесной инфраструктуры и лесоперерабатывающей инфраструктуры, включая переработку древесных отходов, в том числе в биоэнергетических целях (при этом объем капитальных вложений, направленных на создание объектов лесной инфраструктуры, не должен превышать 20 процентов общего объема капитальных вложений), с минимальным объемом капитальных вложений не менее 750 млн. рублей.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3. Допускается объединение в один инвестиционный проект нескольких инвестиционных проектов, выполняемых одной организацией, реализующей инвестиционный проект (далее - инвестор), на территории одного или нескольких субъектов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Министерство промышленности и торговли Российской Федерации осуществляет подготовку и утверждение перечня инвестиционных проектов, который содержит следующие сведения: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наименование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полное наименование инвестора и его местонахождение;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наименование субъекта (субъектов) Российской Федерации, на территории которого (которых) реализуется инвестиционный проект;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объем инвестиций;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д) объем потребляемого сырья;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е) размер расчетной лесосеки;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ж) объем и ассортимент выпускаемой продукции.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5. Основанием для включения инвестиционного проекта в перечень инвестиционных проектов является решение Министерства промышленности и торговли Российской Федерации, принятое на основании решения заинтересованного органа об утверждении заявки инвестора на реализацию инвестиционного проекта (далее - заявка). Заинтересованными органами в отношении инвестиционных проектов, реализуемых: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4" w:name="P51"/>
      <w:bookmarkEnd w:id="4"/>
      <w:r>
        <w:lastRenderedPageBreak/>
        <w:t>а) на лесных участках, находящихся в собственности субъектов Российской Федерации или муниципальных образований, являются органы государственной власти субъектов Российской Федерации или органы местного самоуправления соответственно;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б)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 с </w:t>
      </w:r>
      <w:hyperlink r:id="rId6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являются органы государственной власти субъектов Российской Федерации;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в)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не передано Российской Федерацией органам государственной власти субъектов Российской Федерации в соответствии с </w:t>
      </w:r>
      <w:hyperlink r:id="rId7" w:history="1">
        <w:r>
          <w:rPr>
            <w:color w:val="0000FF"/>
          </w:rPr>
          <w:t>частью 2 статьи 83</w:t>
        </w:r>
      </w:hyperlink>
      <w:r>
        <w:t xml:space="preserve"> Лесного кодекса Российской Федерации, а также на лесных участках в границах земель лесного фонда на территориях субъектов Российской Федерации, по которым принято решение об изъятии переданных Российской Федерацией в соответствии с </w:t>
      </w:r>
      <w:hyperlink r:id="rId8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 полномочий у органа государственной власти субъекта Российской Федерации в установленном порядке, является Федеральное агентство лесного хозяйства.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6. Решение Министерства промышленности и торговли Российской Федерации о включении инвестиционного проекта в перечень инвестиционных проектов и перечень инвестиционных проектов размещаются на официальном сайте Министерства промышленности и торговли Российской Федерации в информационно-телекоммуникационной сети "Интернет" (далее - сеть "Интернет").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После утверждения заинтересованным органом, указанным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 (далее - заинтересованный орган), заявки и до принятия Министерством промышленности и торговли Российской Федерации решения о включении инвестиционного проекта в перечень инвестиционных проектов передача третьим лицам в аренду лесных участков, предусмотренных для реализации инвестиционных проектов, а также продажа третьим лицам лесных насаждений на указанных участках не допускаются.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7" w:name="P56"/>
      <w:bookmarkEnd w:id="7"/>
      <w:r>
        <w:t>7. Инвестор направляет в заинтересованный орган составленную в произвольной форме заявку, содержащую следующие сведения и документы: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полное наименование инвестора и его местонахождение;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копии учредительных документов;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концепция инвестиционного проекта, содержащая: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цели и задачи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краткое описание мероприятий по реализации инвестиционного проекта, включая предварительные расчеты финансово-экономических, бюджетных и социальных показателей реализации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срок окупаемости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объем инвестиций, необходимых для подготовки и реализации инвестиционного проекта, в том числе схема финансирования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срок подготовки проектной документации;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перечень приобретаемой лесозаготовительной, лесовозной, дорожно-строительной техники </w:t>
      </w:r>
      <w:r>
        <w:lastRenderedPageBreak/>
        <w:t>и лесоперерабатывающего оборудования с указанием его производителя и стоимости;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проект перечня лесных участков, необходимых для реализации инвестиционного проекта (далее - перечень лесных участков), с указанием их границ, площади, допустимого ежегодного объема изъятия древесины по породам, выхода деловой древесины по классам крупности и дровяной древесины;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обоснование заявленных потребностей в лесных ресурсах;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проект графика заключения договоров аренды лесных участков, включенных в перечень лесных участков (по годам с поквартальной разбивкой);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выписка из Единого государственного реестра юридических лиц, заверенная в установленном порядке (в случае непредставления инвестором такого документа заинтересованный орган запрашивает его самостоятельно в рамках межведомственного информационного взаимодействия);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д) поквартальный график реализации инвестиционного проекта, содержащий наименование создаваемых объектов лесной инфраструктуры и лесоперерабатывающей инфраструктуры или модернизируемых объектов лесоперерабатывающей инфраструктуры, сроки их создания и (или) модернизации, сроки ввода в эксплуатацию лесоперерабатывающих мощностей, сроки заключения договоров аренды лесных участков, включенных в перечень лесных участков, объемы заготовки древесины (далее - поквартальный график);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е) справка, подтверждающая отсутствие у инвестора на 1-е число месяца, предшествующего месяцу подачи заявки,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ж) срок применения понижающего коэффициента 0,5 к размеру платы за аренду лесного участка, используемого для реализации инвестиционного проекта, включенного в перечень инвестиционных проектов, рассчитанному по ставкам платы за единицу объема лесных ресурсов и ставкам платы за единицу площади лесного участка, находящегося в федеральной собственности;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з) паспорт инвестиционного проекта по форме согласно </w:t>
      </w:r>
      <w:hyperlink w:anchor="P189" w:history="1">
        <w:r>
          <w:rPr>
            <w:color w:val="0000FF"/>
          </w:rPr>
          <w:t>приложению</w:t>
        </w:r>
      </w:hyperlink>
      <w:r>
        <w:t>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и) справка, заверенная банком, в том числе иностранным банком, выписка из расчетного счета и (или) депозитного счета инвестора и (или) решение собственника инвестора о финансировании инвестиционного проекта за счет собственных средств с документарным подтверждением возможности привлечения таких средств в размере, указанном в </w:t>
      </w:r>
      <w:hyperlink w:anchor="P77" w:history="1">
        <w:r>
          <w:rPr>
            <w:color w:val="0000FF"/>
          </w:rPr>
          <w:t>подпункте "а" пункта 8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к) копия кредитного договора и (или) копия договора об открытии кредитной линии, заключенных между инвестором и кредитной организацией, и (или) копия договора займа, заключенного между инвестором и хозяйствующим субъектом, в которых зафиксировано обязательство кредитора и (или) займодавца предоставить заемные средства в размере, указанном в </w:t>
      </w:r>
      <w:hyperlink w:anchor="P77" w:history="1">
        <w:r>
          <w:rPr>
            <w:color w:val="0000FF"/>
          </w:rPr>
          <w:t>подпункте "а" пункта 8</w:t>
        </w:r>
      </w:hyperlink>
      <w:r>
        <w:t xml:space="preserve"> настоящего Положения, на цели реализации инвестиционного проекта в соответствии с заявленной концепцией инвестиционного проекта и (или) договором лизинга.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8. Инвестор должен соответствовать следующим требованиям: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а) иметь документальное подтверждение наличия собственных или заемных средств в размере не менее 50 процентов общего объема инвестиций для реализации инвестиционного проекта, срок реализации которого составляет до 3 лет, или в размере части заявленных инвестиций, приходящейся на первые 2 года в соответствии с графиком инвестиций, но не менее 25 процентов общего объема заявленных инвестиций для реализации инвестиционного проекта, </w:t>
      </w:r>
      <w:r>
        <w:lastRenderedPageBreak/>
        <w:t>срок реализации которого составляет более 3 лет;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выполнять обязательства перед бюджетами бюджетной системы Российской Федерации;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не находиться в процессе реорганизации, ликвидации или банкротства.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9. Концепция инвестиционного проекта разрабатывается в соответствии с методическими указаниями по разработке концепции инвестиционного проекта, претендующего на включение в перечень инвестиционных проектов, утвержденными Министерством промышленности и торговли Российской Федерации по согласованию с Министерством природных ресурсов и экологии Российской Федерации, Министерством экономического развития Российской Федерации, Министерством Российской Федерации по развитию Дальнего Востока и Министерством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10. Критериями оценки инвестиционных проектов являются: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создание производственных мощностей по переработке древесных отходов, в том числе в биоэнергетических целях;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снижение энергопотребления производства (для инвестиционных проектов по модернизации объектов лесоперерабатывающей инфраструктуры);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увеличение объемов выпуска импортозамещающей продукции;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создание высокопроизводительных рабочих мест;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д) соответствие инвестиционного проекта концепции социально-экономического развития субъекта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11. Значения целевых показателей критериев оценки инвестиционных проектов устанавливаются: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а) нормативным правовым актом органа исполнительной власти субъекта Российской Федерации - в отношении инвестиционных проектов, указанных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2" w:history="1">
        <w:r>
          <w:rPr>
            <w:color w:val="0000FF"/>
          </w:rPr>
          <w:t>"б" пункта 5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б) нормативным правовым актом Министерства природных ресурсов и экологии Российской Федерации - в отношении инвестиционных проектов, указанных в </w:t>
      </w:r>
      <w:hyperlink w:anchor="P53" w:history="1">
        <w:r>
          <w:rPr>
            <w:color w:val="0000FF"/>
          </w:rPr>
          <w:t>подпункте "в" пункта 5</w:t>
        </w:r>
      </w:hyperlink>
      <w:r>
        <w:t xml:space="preserve"> настоящего Положения.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12. Заинтересованный орган, руководствуясь задачами рационального использования заготавливаемой древесины и повышения глубины ее переработки, осуществляет в течение 15 рабочих дней со дня поступления заявок отбор заявок в соответствии с положениями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81" w:history="1">
        <w:r>
          <w:rPr>
            <w:color w:val="0000FF"/>
          </w:rPr>
          <w:t>10</w:t>
        </w:r>
      </w:hyperlink>
      <w:r>
        <w:t xml:space="preserve"> настоящего Положения и подготавливает проект решения об отборе заявки либо проект решения об отклонении заявки.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В случае если инвестор представил сведения и документы, указанные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не в полном объеме, заинтересованный орган в течение 5 рабочих дней со дня поступления заявки возвращает инвестору заявку с приложенными к ней документами без рассмотрения.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Отказ заинтересованного органа в приеме к рассмотрению заявки от инвестора при представлении инвестором сведений и документов, указанных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не допускается.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13. Заинтересованный орган в течение 3 рабочих дней после отбора заявки в соответствии с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Положения размещает на своем официальном сайте в сети "Интернет" </w:t>
      </w:r>
      <w:r>
        <w:lastRenderedPageBreak/>
        <w:t xml:space="preserve">проект решения об отборе заявки, содержащего сведения об инвесторе, заявка которого прошла отбор, с перечнем лесных участков, на которых предполагается реализация инвестиционного проекта, либо проект решения об отклонении заявки, содержащего информацию об отказе в отборе заявки (в случае несоответствия инвестора и заявки положениям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81" w:history="1">
        <w:r>
          <w:rPr>
            <w:color w:val="0000FF"/>
          </w:rPr>
          <w:t>10</w:t>
        </w:r>
      </w:hyperlink>
      <w:r>
        <w:t xml:space="preserve"> настоящего Положения) с указанием основания отказа.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 течение 10 рабочих дней со дня размещения заинтересованным органом на своем официальном сайте в сети "Интернет" соответствующих проектов решений инвестор вправе обжаловать проект решения заинтересованного органа об отборе заявки либо проект решения об отклонении заявки в межведомственную комиссию по рассмотрению вопросов реализации инвестиционных проектов (далее - межведомственная комиссия), подав соответствующее заявление с обоснованием своей позиции (в произвольной форме) с приложением к нему копии заявки.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 течение 15 рабочих дней со дня получения заявления от инвестора о рассмотрении соответствующего решения межведомственная комиссия представляет в заинтересованный орган заключение об обоснованности отбора заявки либо отказа в отборе заявки, а также информирует инвестора о соответствующем заключении.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Межведомственная комиссия образуется приказом Министерства промышленности и торговли Российской Федерации, которое утверждает положение о межведомственной комиссии и ее состав, включающий в том числе представителей Министерства экономического развития Российской Федерации, Министерства природных ресурсов и экологии Российской Федерации, Федерального агентства лесного хозяйства, Министерства Российской Федерации по развитию Дальнего Востока и Министерства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14. Заинтересованный орган в течение 10 рабочих дней после получения от межведомственной комиссии заключения об обоснованности отбора заявки либо отказа в отборе заявки, указанного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принимает решение об отборе заявки либо об отклонении заявки и возвращает заявку инвестору с указанием оснований для отказа в отборе заявки.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15. Заявка, прошедшая отбор, в течение 5 рабочих дней со дня принятия решения об отборе заявки направляется заинтересованными органами, указанными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2" w:history="1">
        <w:r>
          <w:rPr>
            <w:color w:val="0000FF"/>
          </w:rPr>
          <w:t>"б" пункта 5</w:t>
        </w:r>
      </w:hyperlink>
      <w:r>
        <w:t xml:space="preserve"> настоящего Положения, для согласования в Федеральное агентство лесного хозяйства (в части лесосырьевого обеспечения инвестиционных проектов и внесения арендной платы за использование лесов) с приложением решения об отборе заявки.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Федеральное агентство лесного хозяйства при поступлении заявки с приложением решения об отборе заявки принимает решение о согласовании заявки или об отказе в согласовании заявки в течение 10 рабочих дней со дня ее получения с обоснованием причин отказа, о чем информирует в письменной форме заинтересованный орган.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>16. При необходимости предоставления в аренду лесных участков, расположенных за пределами субъекта Российской Федерации, на территории которого планируется реализация инвестиционного проекта, заинтересованный орган в течение 5 рабочих дней со дня принятия решения об отборе заявки направляет на согласование заявку в соответствующие уполномоченные органы в области освоения лесов с приложением решения об отборе заявки.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К заявке также прилагаются документы, в которых указывается кадастровый номер лесного участка, необходимого для реализации инвестиционного проекта. В случае отсутствия кадастрового номера лесного участка прилагаются план лесного участка в составе земель лесного фонда, а также материалы, обосновывающие необходимость реализации инвестиционного проекта.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Соответствующие уполномоченные органы в области освоения лесов при поступлении заявки </w:t>
      </w:r>
      <w:r>
        <w:lastRenderedPageBreak/>
        <w:t>и решения об отборе заявки в течение 10 рабочих дней рассматривают их и уведомляют в письменной форме заинтересованный орган о согласовании либо об отказе в согласовании заявки с обоснованием причин такого отказа и направляют соответствующее решение в заинтересованный орган.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>17. В случае реализации инвестиционного проекта на территориях субъектов Российской Федерации, входящих в состав Дальневосточного федерального округа, заинтересованный орган обязан направить заявку, прошедшую отбор, а также решение об отборе заявки в течение 5 рабочих дней со дня принятия решения об отборе заявки в Министерство Российской Федерации по развитию Дальнего Востока.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Министерство Российской Федерации по развитию Дальнего Востока при поступлении заявки и решения об отборе заявки в течение 30 рабочих дней обеспечивает рассмотрение их на заседании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социально-экономического развития Дальнего Востока и Байкальского региона (далее - подкомиссия) и направление в заинтересованный орган решения о согласовании заявки либо об отказе в согласовании заявки с обоснованием причин отказа.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 случае реализации инвестиционного проекта на территориях субъектов Российской Федерации, входящих в состав Северо-Кавказского федерального округа, заинтересованный орган обязан направить заявку, прошедшую отбор, а также решение об отборе заявки в течение 5 рабочих дней со дня принятия решения об отборе заявки на согласование в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Министерство Российской Федерации по делам Северного Кавказа при поступлении заявки и решения об отборе заявки в течение 30 рабочих дней рассматривает их и принимает решение о согласовании заявки либо об отказе в согласовании заявки с обоснованием причин отказа и направляет соответствующее решение в заинтересованный орган.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18. Заинтересованный орган после согласования заявки с Федеральным агентством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с соответствующими уполномоченными органами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а также с Министерством Российской Федерации по развитию Дальнего Востока и Министерством Российской Федерации по делам Северного Кавказа -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в течение 10 рабочих дней принимает решение об утверждении заявки, оформленное в виде соответствующего акта.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>19. Акт об утверждении заявки содержит: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а) указание на соответствие инвестора и заявки положениям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81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перечень лесных участков, предназначенных для реализации инвестиционных проектов;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 xml:space="preserve">в) сведения о сроках проектирования и (или) предоставления в аренду лесных участков, включенных в перечень лесных участков без проведения аукциона, в том числе лесных участков, предоставляемых в соответствии с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в границах, указанных в заявке, на основании лесного плана соответствующего уполномоченного органа в области освоения лесов, разрабатываемого в соответствии с лесным законодательством Российской Федерации;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г) сведения о размере и порядке внесения арендной платы по договору аренды лесного участка, включенного в перечень лесных участков, в том числе предоставляемого в соответствии с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включая сведения, предусмотренные </w:t>
      </w:r>
      <w:hyperlink w:anchor="P72" w:history="1">
        <w:r>
          <w:rPr>
            <w:color w:val="0000FF"/>
          </w:rPr>
          <w:t>подпунктом "ж" пункта 7</w:t>
        </w:r>
      </w:hyperlink>
      <w:r>
        <w:t xml:space="preserve"> и </w:t>
      </w:r>
      <w:hyperlink w:anchor="P157" w:history="1">
        <w:r>
          <w:rPr>
            <w:color w:val="0000FF"/>
          </w:rPr>
          <w:t>пунктом 31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lastRenderedPageBreak/>
        <w:t>д) основания, при наличии одного из которых инвестиционный проект исключается из перечня инвестиционных проектов с досрочным расторжением договора аренды лесного участка по инициативе арендодателя: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нарушение инвестором (арендатором) исполнения поквартального графика более чем на 1 год;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нарушение инвестором (арендатором) более чем на 3 месяца предусмотренного </w:t>
      </w:r>
      <w:hyperlink w:anchor="P137" w:history="1">
        <w:r>
          <w:rPr>
            <w:color w:val="0000FF"/>
          </w:rPr>
          <w:t>пунктом 26</w:t>
        </w:r>
      </w:hyperlink>
      <w:r>
        <w:t xml:space="preserve"> настоящего Положения срока представления отчета об исполнении поквартального графика;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отсутствие (по вине инвестора (арендатора) государственной регистрации договора аренды лесного участка в течение 90 рабочих дней со дня его подписания;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нарушение инвестором (арендатором) сроков внесения арендной платы 2 и более раза подряд по истечении установленного договором аренды лесного участка срока платежа;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>е) обязательства инвестора по объему инвестиций в инвестиционный проект, созданию объектов лесной инфраструктуры и лесоперерабатывающей инфраструктуры или модернизации объектов лесоперерабатывающей инфраструктуры в рамках инвестиционного проекта, количеству вновь создаваемых рабочих мест, объему и ассортименту выпускаемой продукции при выходе на проектную мощность, установке веб-камеры на территории реализации инвестиционного проекта и просмотру изображений, полученных с помощью веб-камеры;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ж) сведения о согласовании заявки с Федеральным агентством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с соответствующими уполномоченными органами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с Министерством Российской Федерации по развитию Дальнего Востока и Министерством Российской Федерации по делам Северного Кавказа -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>з) график заключения договоров аренды лесных участков, включенных в перечень лесных участков, с указанием сроков заключения таких договоров (по годам с поквартальной разбивкой);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и) сведения о сроке предоставления понижающего коэффициента 0,5, предусмотренного </w:t>
      </w:r>
      <w:hyperlink w:anchor="P72" w:history="1">
        <w:r>
          <w:rPr>
            <w:color w:val="0000FF"/>
          </w:rPr>
          <w:t>подпунктом "ж" пункта 7</w:t>
        </w:r>
      </w:hyperlink>
      <w:r>
        <w:t xml:space="preserve"> настоящего Положения;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>к) поквартальный график.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20. Сведения, указанные в </w:t>
      </w:r>
      <w:hyperlink w:anchor="P11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18" w:history="1">
        <w:r>
          <w:rPr>
            <w:color w:val="0000FF"/>
          </w:rPr>
          <w:t>"е"</w:t>
        </w:r>
      </w:hyperlink>
      <w:r>
        <w:t xml:space="preserve"> и </w:t>
      </w:r>
      <w:hyperlink w:anchor="P120" w:history="1">
        <w:r>
          <w:rPr>
            <w:color w:val="0000FF"/>
          </w:rPr>
          <w:t>"з"</w:t>
        </w:r>
      </w:hyperlink>
      <w:r>
        <w:t xml:space="preserve"> - </w:t>
      </w:r>
      <w:hyperlink w:anchor="P122" w:history="1">
        <w:r>
          <w:rPr>
            <w:color w:val="0000FF"/>
          </w:rPr>
          <w:t>"к" пункта 19</w:t>
        </w:r>
      </w:hyperlink>
      <w:r>
        <w:t xml:space="preserve"> настоящего Положения, подлежат согласованию с инвестором.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21. Основанием для отказа заинтересованного органа в утверждении заявки является отказ в согласовании заявки в случаях, предусмотренных </w:t>
      </w:r>
      <w:hyperlink w:anchor="P9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3" w:history="1">
        <w:r>
          <w:rPr>
            <w:color w:val="0000FF"/>
          </w:rPr>
          <w:t>17</w:t>
        </w:r>
      </w:hyperlink>
      <w:r>
        <w:t xml:space="preserve"> настоящего Положения. Решение об отказе в утверждении заявки может быть обжаловано в судебном порядке.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22. Заинтересованный орган в течение 10 рабочих дней со дня принятия акта об утверждении заявки направляет его и заявку в Министерство промышленности и торговли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в течение 14 рабочих дней со дня получения указанных документов проверяет их на соответствие положениям, предусмотренным </w:t>
      </w:r>
      <w:hyperlink w:anchor="P38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81" w:history="1">
        <w:r>
          <w:rPr>
            <w:color w:val="0000FF"/>
          </w:rPr>
          <w:t>10</w:t>
        </w:r>
      </w:hyperlink>
      <w:r>
        <w:t xml:space="preserve"> и </w:t>
      </w:r>
      <w:hyperlink w:anchor="P108" w:history="1">
        <w:r>
          <w:rPr>
            <w:color w:val="0000FF"/>
          </w:rPr>
          <w:t>19</w:t>
        </w:r>
      </w:hyperlink>
      <w:r>
        <w:t xml:space="preserve"> настоящего Положения, и принимает решение о включении инвестиционного проекта в перечень инвестиционных проектов, оформленное в виде приказа, с направлением его копии в заинтересованный орган и Федеральное агентство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в соответствующие уполномоченные органы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</w:t>
      </w:r>
      <w:r>
        <w:lastRenderedPageBreak/>
        <w:t xml:space="preserve">настоящего Положения,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Заявка и решение заинтересованного органа в случае их несоответствия положениям, предусмотренным </w:t>
      </w:r>
      <w:hyperlink w:anchor="P38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81" w:history="1">
        <w:r>
          <w:rPr>
            <w:color w:val="0000FF"/>
          </w:rPr>
          <w:t>10</w:t>
        </w:r>
      </w:hyperlink>
      <w:r>
        <w:t xml:space="preserve"> и </w:t>
      </w:r>
      <w:hyperlink w:anchor="P108" w:history="1">
        <w:r>
          <w:rPr>
            <w:color w:val="0000FF"/>
          </w:rPr>
          <w:t>19</w:t>
        </w:r>
      </w:hyperlink>
      <w:r>
        <w:t xml:space="preserve"> настоящего Положения, подлежат возврату с мотивированным отказом в письменной форме в течение 30 рабочих дней со дня поступления в Министерство промышленности и торговли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Сведения об инвестиционном проекте, включенном в перечень инвестиционных проектов, представляются для включения в государственный лесной реестр в порядке, предусмотренном законодательством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Заинтересованный орган после включения инвестиционного проекта в перечень инвестиционных проектов размещает решение Министерства промышленности и торговли Российской Федерации о включении инвестиционного проекта в перечень инвестиционных проектов на своем официальном сайте в сети "Интернет", а также ежеквартально размещает на указанном сайте информацию о ходе реализации инвестиционного проекта с приложением фото- и видеоматериалов.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23. Инвестор до направления в заинтересованный орган заявки, указанной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также вправе направить составленную в произвольной форме заявку, содержащую сведения и документы, предусмотренные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Положения, в Министерство промышленности и торговли Российской Федерации для ее предварительного рассмотрения на заседании межведомственной комиссии, а в случае реализации инвестиционного проекта на территории субъектов Российской Федерации, входящих в состав Дальневосточного федерального округа, - в Министерство Российской Федерации по развитию Дальнего Востока для ее предварительного рассмотрения на заседании подкомиссии.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24. При поступлении в Министерство промышленности и торговли Российской Федерации для предварительного рассмотрения заявки Министерство промышленности и торговли Российской Федерации обеспечивает в течение 30 рабочих дней ее рассмотрение на заседании межведомственной комиссии и направление в заинтересованный орган рекомендаций по ее утверждению или отклонению.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При поступлении в Министерство Российской Федерации по развитию Дальнего Востока для предварительного рассмотрения заявки Министерство Российской Федерации по развитию Дальнего Востока обеспечивает в течение 30 рабочих дней ее рассмотрение на заседании подкомиссии и направление в заинтересованный орган рекомендаций по ее утверждению или отклонению.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25. Включение инвестиционного проекта в перечень инвестиционных проектов является основанием для заключения заинтересованным органом, а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- соответствующими уполномоченными органами в области освоения лесов договора аренды лесного участка, включенного в перечень лесных участков, без проведения аукциона на условиях, указанных в решении, принятом заинтересованным органом в соответствии с </w:t>
      </w:r>
      <w:hyperlink w:anchor="P108" w:history="1">
        <w:r>
          <w:rPr>
            <w:color w:val="0000FF"/>
          </w:rPr>
          <w:t>пунктом 19</w:t>
        </w:r>
      </w:hyperlink>
      <w:r>
        <w:t xml:space="preserve"> настоящего Положения.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Договоры аренды лесных участков заключаются при соблюдении инвестором поквартального графика и не ранее сроков, установленных графиком заключения договоров аренды лесных участков по типовой форме, утверждаемой уполномоченным федеральным органом исполнительной власти для каждого вида использования лесов, предусмотренного </w:t>
      </w:r>
      <w:hyperlink r:id="rId9" w:history="1">
        <w:r>
          <w:rPr>
            <w:color w:val="0000FF"/>
          </w:rPr>
          <w:t>частью 1 статьи 25</w:t>
        </w:r>
      </w:hyperlink>
      <w:r>
        <w:t xml:space="preserve"> Лесного кодекса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Договор аренды лесных участков должен содержать требование, касающееся возможности </w:t>
      </w:r>
      <w:r>
        <w:lastRenderedPageBreak/>
        <w:t>заготовки древесины в полном объеме в период, начинающийся за 6 месяцев до ввода в эксплуатацию лесоперерабатывающей инфраструктуры и последующий период.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Ежегодный допустимый объем изъятия древесины на выделенных для реализации инвестиционного проекта лесных участках должен соответствовать годовой потребности в древесном сырье, рассчитанной исходя из производственной мощности оборудования, запланированного объема и ассортимента выпускаемой продукции при выходе на проектную мощность, товарной структуры и породного состава допустимого ежегодного объема изъятия древесины.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26. Инвестор обязан ежеквартально, не позднее 20-го числа месяца, следующего за отчетным кварталом, представлять в заинтересованный орган отчет об исполнении поквартального графика с документальным подтверждением инвестиций, осуществленных в инвестиционный проект, и справку о ходе реализации инвестиционного проекта.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Заинтересованный орган рассматривает отчет об исполнении поквартального графика и не позднее 30-го числа месяца, следующего за отчетным кварталом, представляет доклад об исполнении поквартального графика и справку о выполнении обязательств в Министерство промышленности и торговли Российской Федерации,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27. Объектом контроля является выполнение обязательств инвестора по созданию объектов лесной инфраструктуры и лесоперерабатывающей инфраструктуры или по модернизации объектов лесоперерабатывающей инфраструктуры, предусмотренных поквартальным графиком.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Контроль за исполнением поквартального графика осуществляется заинтересованным органом.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Заинтересованный орган осуществляет выездные проверки исполнения инвестором поквартального графика и достоверности отчетных данных не реже одного раза в 6 месяцев с представлением в Министерство промышленности и торговли Российской Федерации акта проверки.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При непредставлении инвестором отчета об исполнении поквартального графика в срок заинтересованный орган имеет право осуществлять внеплановые проверки.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осуществляет контроль за реализацией инвестиционных проектов, реализуемых с нарушением поквартального графика более чем на один год, путем проведения выездных проверок с участием представителей Министерства природных ресурсов и экологии Российской Федерации, Федерального агентства лесного хозяйства и заинтересованного органа,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с участием представителей Министерства Российской Федерации по развитию Дальнего Востока и Министерства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проведения выездных проверок нарушений реализации инвестиционного проекта заинтересованный орган направляет инвестору предписание о необходимости устранения нарушений (далее - предписание) в соответствии с </w:t>
      </w:r>
      <w:hyperlink w:anchor="P159" w:history="1">
        <w:r>
          <w:rPr>
            <w:color w:val="0000FF"/>
          </w:rPr>
          <w:t>пунктом 32</w:t>
        </w:r>
      </w:hyperlink>
      <w:r>
        <w:t xml:space="preserve"> настоящего Положения.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28. На основании заявки инвестора в инвестиционный проект могут быть внесены изменения, содержащие сведения об инвестиционном проекте, указанные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Положения (далее - заявка об изменении инвестиционного проекта). Заявка об изменении инвестиционного проекта содержит: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заявление инвестора о внесении изменений в инвестиционный проект;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lastRenderedPageBreak/>
        <w:t>б) обоснование необходимости внесения изменений в инвестиционный проект;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документы, подтверждающие размер израсходованных средств на реализацию инвестиционного проекта, и перечень выполненных работ на момент подачи заявления об изменении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актуализированную концепцию инвестиционного проекта, учитывающую предлагаемые изменения.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29. Заинтересованный орган в течение 30 рабочих дней со дня поступления заявки об изменении инвестиционного проекта (в случае реализации инвестиционного проекта на территориях нескольких субъектов Российской Федерации - в течение 45 рабочих дней) принимает решение об утверждении заявки об изменении инвестиционного проекта или решение об отказе в утверждении заявки об изменении инвестиционного проекта и в течение 14 рабочих дней направляет копию указанного решения в Министерство промышленности и торговли Российской Федерации и Федеральное агентство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в соответствующие уполномоченные органы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Основанием для отказа в утверждении заявки об изменении инвестиционного проекта является наличие оснований, предусмотренных </w:t>
      </w:r>
      <w:hyperlink w:anchor="P113" w:history="1">
        <w:r>
          <w:rPr>
            <w:color w:val="0000FF"/>
          </w:rPr>
          <w:t>подпунктом "д" пункта 19</w:t>
        </w:r>
      </w:hyperlink>
      <w:r>
        <w:t xml:space="preserve"> настоящего Положения.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в течение 14 рабочих дней со дня получения решения заинтересованного органа об утверждении заявки об изменении инвестиционного проекта вносит изменения в состав сведений об инвестиционном проекте, предусмотренных </w:t>
      </w:r>
      <w:hyperlink w:anchor="P4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30. Внесение изменений в инвестиционный проект, за исключением внесения изменений в перечень лесных участков, в соответствии с </w:t>
      </w:r>
      <w:hyperlink w:anchor="P157" w:history="1">
        <w:r>
          <w:rPr>
            <w:color w:val="0000FF"/>
          </w:rPr>
          <w:t>пунктом 31</w:t>
        </w:r>
      </w:hyperlink>
      <w:r>
        <w:t xml:space="preserve"> настоящего Положения осуществляется: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не более одного раза при реализации инвестиционного проекта стоимостью не более 1,5 млрд. рублей;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не более 2 раз при реализации инвестиционного проекта стоимостью более 1,5 млрд. рублей.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Внесение изменений в инвестиционный проект с общим объемом инвестиций более 20 млрд. рублей осуществляется на основании решения, принятого Правительством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3" w:name="P157"/>
      <w:bookmarkEnd w:id="23"/>
      <w:r>
        <w:t>31. Заинтересованный орган в случае уточнения количественных и качественных характеристик лесных насаждений в ходе проведения лесоустроительных мероприятий, а также границ лесных участков при проведении государственного кадастрового учета в период реализации инвестиционного проекта вправе принять решение о внесении изменений в перечень лесных участков, выделенных для реализации инвестиционного проекта, в части выделения дополнительных лесных участков в объемах, не превышающих утвержденной годовой потребности в древесном сырье, либо в части исключения лесных участков - в случае превышения утвержденной годовой потребности в древесном сырье.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Замена лесных участков в рамках утвержденной годовой потребности в древесном сырье, за исключением лесных участков, договоры аренды лесных участков по которым не заключены, не допускается.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4" w:name="P159"/>
      <w:bookmarkEnd w:id="24"/>
      <w:r>
        <w:t xml:space="preserve">32. В случае если возникли основания для исключения инвестиционного проекта из перечня инвестиционных проектов, предусмотренные </w:t>
      </w:r>
      <w:hyperlink w:anchor="P113" w:history="1">
        <w:r>
          <w:rPr>
            <w:color w:val="0000FF"/>
          </w:rPr>
          <w:t>подпунктом "д" пункта 19</w:t>
        </w:r>
      </w:hyperlink>
      <w:r>
        <w:t xml:space="preserve"> настоящего Положения, заинтересованный орган в течение 14 рабочих дней подготавливает предписание с указанием </w:t>
      </w:r>
      <w:r>
        <w:lastRenderedPageBreak/>
        <w:t>срока их устранения, при этом срок устранения нарушений по предписанию должен быть не менее 3 месяцев, но не более одного года, и в течение 5 рабочих дней направляет предписание в Министерство промышленности и торговли Российской Федерации на согласование. Министерство промышленности и торговли Российской Федерации при поступлении предписания в течение 14 рабочих дней принимает решение о согласовании предписания либо об отказе в согласовании предписания с обоснованием причин отказа и направляет соответствующее решение в заинтересованный орган.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Заинтересованный орган при поступлении согласованного предписания в течение 5 рабочих дней направляет его инвестору. Одновременно с этим копия предписания направляется заинтересованным органом в Министерство промышленности и торговли Российской Федерации. В случае если нарушения были устранены в указанный в предписании срок, заинтересованный орган информирует об этом Министерство промышленности и торговли Российской Федерации в течение 10 рабочих дней со дня получения такой информации.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 случае если нарушения не были устранены в указанный в предписании срок, заинтересованный орган в течение 14 рабочих дней со дня истечения указанного срока устранения нарушений принимает решение об исключении инвестиционного проекта из перечня инвестиционных проектов и направляет его в Министерство промышленности и торговли Российской Федерации.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в течение 14 рабочих дней со дня получения решения заинтересованного органа об исключении инвестиционного проекта принимает решение об исключении соответствующего инвестиционного проекта из перечня инвестиционных проектов и направляет его копию в заинтересованный орган и Федеральное агентство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в соответствующие уполномоченные органы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В случае если в течение 45 рабочих дней со дня истечения указанного в предписании срока в Министерство промышленности и торговли Российской Федерации не поступило решение заинтересованного органа об исключении инвестиционного проекта из перечня инвестиционных проектов, либо не поступила от заинтересованного органа информация об устранении нарушений в указанный в предписании срок, Министерство промышленности и торговли Российской Федерации принимает решение об исключении инвестиционного проекта из перечня инвестиционных проектов и направляет копию этого решения в заинтересованный орган для расторжения договоров аренды лесных участков, в Федеральное агентство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в соответствующие уполномоченные органы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33. В случае если инвестиционный проект был исключен из перечня инвестиционных проектов по основаниям, предусмотренным </w:t>
      </w:r>
      <w:hyperlink w:anchor="P113" w:history="1">
        <w:r>
          <w:rPr>
            <w:color w:val="0000FF"/>
          </w:rPr>
          <w:t>подпунктом "д" пункта 19</w:t>
        </w:r>
      </w:hyperlink>
      <w:r>
        <w:t xml:space="preserve"> настоящего Положения, инвестор обязан уплатить арендную плату за пользование лесным участком в полном объеме за весь период пользования соответствующим лесным участком.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5" w:name="P165"/>
      <w:bookmarkEnd w:id="25"/>
      <w:r>
        <w:t>34. После выполнения обязательств по созданию объектов лесной инфраструктуры и лесоперерабатывающей инфраструктуры или модернизации объектов лесоперерабатывающей инфраструктуры инвестор в течение 3 месяцев направляет в заинтересованный орган следующие документы: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lastRenderedPageBreak/>
        <w:t>а) акт о вводе созданного объекта лесной инфраструктуры и лесоперерабатывающей инфраструктуры или модернизированного объекта лесоперерабатывающей инфраструктуры в эксплуатацию;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отчет об исполненных в рамках инвестиционного проекта обязательствах по созданию объектов лесной инфраструктуры и лесоперерабатывающей инфраструктуры или по модернизации объектов лесоперерабатывающей инфраструктуры;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документы, подтверждающие постановку на баланс инвестора созданных объектов лесной инфраструктуры и лесоперерабатывающей инфраструктуры или модернизированных объектов лесоперерабатывающей инфраструктуры в рамках инвестиционного проекта;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справка о количестве созданных рабочих мест.</w:t>
      </w:r>
    </w:p>
    <w:p w:rsidR="00551DC0" w:rsidRDefault="00551DC0">
      <w:pPr>
        <w:pStyle w:val="ConsPlusNormal"/>
        <w:spacing w:before="220"/>
        <w:ind w:firstLine="540"/>
        <w:jc w:val="both"/>
      </w:pPr>
      <w:bookmarkStart w:id="26" w:name="P170"/>
      <w:bookmarkEnd w:id="26"/>
      <w:r>
        <w:t xml:space="preserve">35. Заинтересованный орган в течение 14 рабочих дней со дня получения от инвестора документов в соответствии с </w:t>
      </w:r>
      <w:hyperlink w:anchor="P165" w:history="1">
        <w:r>
          <w:rPr>
            <w:color w:val="0000FF"/>
          </w:rPr>
          <w:t>пунктом 34</w:t>
        </w:r>
      </w:hyperlink>
      <w:r>
        <w:t xml:space="preserve"> настоящего Положения осуществляет проверку соответствия выполнения обязательств инвестора по созданию объектов лесной инфраструктуры и лесоперерабатывающей инфраструктуры или по модернизации объектов лесоперерабатывающей инфраструктуры, принимает решение о завершении инвестиционного проекта и в течение 14 рабочих дней направляет его в Министерство промышленности и торговли Российской Федерации с приложением следующих документов: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а) акт о вводе созданного объекта лесной инфраструктуры и лесоперерабатывающей инфраструктуры или модернизированного объекта лесоперерабатывающей инфраструктуры в эксплуатацию;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б) отчет об исполненных в рамках инвестиционного проекта обязательствах по созданию объектов лесной инфраструктуры и лесоперерабатывающей инфраструктуры или по модернизации объектов лесоперерабатывающей инфраструктуры, подписанный инвестором и утвержденный заинтересованным органом;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в) справка о количестве созданных рабочих мест;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г) документы, подтверждающие постановку на баланс инвестора созданных объектов лесной инфраструктуры и лесоперерабатывающей инфраструктуры или модернизированных объектов лесоперерабатывающей инфраструктуры в рамках инвестиционного проекта.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36. Министерство промышленности и торговли Российской Федерации на основании представленных в соответствии с </w:t>
      </w:r>
      <w:hyperlink w:anchor="P170" w:history="1">
        <w:r>
          <w:rPr>
            <w:color w:val="0000FF"/>
          </w:rPr>
          <w:t>пунктом 35</w:t>
        </w:r>
      </w:hyperlink>
      <w:r>
        <w:t xml:space="preserve"> настоящего Положения документов в течение 14 рабочих дней принимает решение о завершении реализации инвестиционного проекта и направляет его копию в заинтересованный орган и Федеральное агентство лесного хозяйства - в случае, предусмотренном </w:t>
      </w:r>
      <w:hyperlink w:anchor="P98" w:history="1">
        <w:r>
          <w:rPr>
            <w:color w:val="0000FF"/>
          </w:rPr>
          <w:t>пунктом 15</w:t>
        </w:r>
      </w:hyperlink>
      <w:r>
        <w:t xml:space="preserve"> настоящего Положения, в соответствующие уполномоченные органы в области освоения лесов - в случае, предусмотренном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настоящего Положения, а в случае, предусмотренном </w:t>
      </w:r>
      <w:hyperlink w:anchor="P103" w:history="1">
        <w:r>
          <w:rPr>
            <w:color w:val="0000FF"/>
          </w:rPr>
          <w:t>пунктом 17</w:t>
        </w:r>
      </w:hyperlink>
      <w:r>
        <w:t xml:space="preserve"> настоящего Положения, - в Министерство Российской Федерации по развитию Дальнего Востока и Министерство Российской Федерации по делам Северного Кавказа.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37. Акт о вводе объекта в эксплуатацию, подписанный инвестором и принятый заинтересованным органом, является основанием для применения понижающего коэффициента 0,5 к размеру платы за аренду лесного участка, используемого для реализации инвестиционного проекта, включенного в перечень инвестиционных проектов, рассчитанному по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  <w:outlineLvl w:val="1"/>
      </w:pPr>
      <w:r>
        <w:t>Приложение</w:t>
      </w:r>
    </w:p>
    <w:p w:rsidR="00551DC0" w:rsidRDefault="00551DC0">
      <w:pPr>
        <w:pStyle w:val="ConsPlusNormal"/>
        <w:jc w:val="right"/>
      </w:pPr>
      <w:r>
        <w:t>к Положению о подготовке и утверждении</w:t>
      </w:r>
    </w:p>
    <w:p w:rsidR="00551DC0" w:rsidRDefault="00551DC0">
      <w:pPr>
        <w:pStyle w:val="ConsPlusNormal"/>
        <w:jc w:val="right"/>
      </w:pPr>
      <w:r>
        <w:t>перечня приоритетных инвестиционных</w:t>
      </w:r>
    </w:p>
    <w:p w:rsidR="00551DC0" w:rsidRDefault="00551DC0">
      <w:pPr>
        <w:pStyle w:val="ConsPlusNormal"/>
        <w:jc w:val="right"/>
      </w:pPr>
      <w:r>
        <w:t>проектов в области освоения лесов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</w:pPr>
      <w:r>
        <w:t>(форма)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center"/>
      </w:pPr>
      <w:bookmarkStart w:id="27" w:name="P189"/>
      <w:bookmarkEnd w:id="27"/>
      <w:r>
        <w:t>ПАСПОРТ</w:t>
      </w:r>
    </w:p>
    <w:p w:rsidR="00551DC0" w:rsidRDefault="00551DC0">
      <w:pPr>
        <w:pStyle w:val="ConsPlusNormal"/>
        <w:jc w:val="center"/>
      </w:pPr>
      <w:r>
        <w:t>приоритетного инвестиционного проекта в области</w:t>
      </w:r>
    </w:p>
    <w:p w:rsidR="00551DC0" w:rsidRDefault="00551DC0">
      <w:pPr>
        <w:pStyle w:val="ConsPlusNormal"/>
        <w:jc w:val="center"/>
      </w:pPr>
      <w:r>
        <w:t>освоения лесов</w:t>
      </w:r>
    </w:p>
    <w:p w:rsidR="00551DC0" w:rsidRDefault="00551DC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219"/>
        <w:gridCol w:w="2410"/>
        <w:gridCol w:w="1871"/>
      </w:tblGrid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Наименование приоритетного инвестиционного проекта в области освоения лесов (далее - проект)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Заявитель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Заинтересованное лицо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Имущественные права инвестора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Местонахождение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Цели проекта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Предварительные финансово-экономические результаты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  <w:r>
              <w:t>ожидаемые результаты реализации проекта после выхода на проектную мощность</w:t>
            </w: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Предварительные бюджетные результаты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  <w:r>
              <w:t>ожидаемые результаты реализации проекта после выхода на проектную мощность</w:t>
            </w: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Предварительные социальные результаты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  <w:r>
              <w:t>ожидаемые результаты реализации проекта после выхода на проектную мощность</w:t>
            </w: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Объем инвестиций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 w:val="restart"/>
          </w:tcPr>
          <w:p w:rsidR="00551DC0" w:rsidRDefault="00551D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0" w:type="dxa"/>
            <w:gridSpan w:val="3"/>
          </w:tcPr>
          <w:p w:rsidR="00551DC0" w:rsidRDefault="00551DC0">
            <w:pPr>
              <w:pStyle w:val="ConsPlusNormal"/>
            </w:pPr>
            <w:r>
              <w:t>Источники финансирования:</w:t>
            </w: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собственные средства (млн. рублей)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заемные средства (млн. рублей)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Организация, предоставляющая кредит (заем)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 w:val="restart"/>
          </w:tcPr>
          <w:p w:rsidR="00551DC0" w:rsidRDefault="00551D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19" w:type="dxa"/>
            <w:vMerge w:val="restart"/>
          </w:tcPr>
          <w:p w:rsidR="00551DC0" w:rsidRDefault="00551DC0">
            <w:pPr>
              <w:pStyle w:val="ConsPlusNormal"/>
            </w:pPr>
            <w:r>
              <w:t>Этапы реализации проекта</w:t>
            </w:r>
          </w:p>
        </w:tc>
        <w:tc>
          <w:tcPr>
            <w:tcW w:w="2410" w:type="dxa"/>
          </w:tcPr>
          <w:p w:rsidR="00551DC0" w:rsidRDefault="00551DC0">
            <w:pPr>
              <w:pStyle w:val="ConsPlusNormal"/>
            </w:pPr>
            <w:r>
              <w:t>подготовка проектной документации</w:t>
            </w: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  <w:vMerge/>
          </w:tcPr>
          <w:p w:rsidR="00551DC0" w:rsidRDefault="00551DC0"/>
        </w:tc>
        <w:tc>
          <w:tcPr>
            <w:tcW w:w="2410" w:type="dxa"/>
          </w:tcPr>
          <w:p w:rsidR="00551DC0" w:rsidRDefault="00551DC0">
            <w:pPr>
              <w:pStyle w:val="ConsPlusNormal"/>
            </w:pPr>
            <w:r>
              <w:t>реализация проекта</w:t>
            </w: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Срок окупаемости проекта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Виды продукции и объем производства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Требуемые количественные и качественные характеристики лесного участка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Объем требуемых ресурсов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Комплексность использования сырья (попутная продукция)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Перечень объектов лесной и лесоперерабатывающей инфраструктуры, необходимой для реализации проекта (стоимость)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 w:val="restart"/>
          </w:tcPr>
          <w:p w:rsidR="00551DC0" w:rsidRDefault="00551D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0" w:type="dxa"/>
            <w:gridSpan w:val="3"/>
          </w:tcPr>
          <w:p w:rsidR="00551DC0" w:rsidRDefault="00551DC0">
            <w:pPr>
              <w:pStyle w:val="ConsPlusNormal"/>
            </w:pPr>
            <w:r>
              <w:t>Объем производства при выходе на проектную мощность:</w:t>
            </w: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в натуральном выражении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в стоимостном выражении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 w:val="restart"/>
          </w:tcPr>
          <w:p w:rsidR="00551DC0" w:rsidRDefault="00551D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Реализация продукции:</w:t>
            </w:r>
          </w:p>
        </w:tc>
        <w:tc>
          <w:tcPr>
            <w:tcW w:w="2410" w:type="dxa"/>
          </w:tcPr>
          <w:p w:rsidR="00551DC0" w:rsidRDefault="00551DC0">
            <w:pPr>
              <w:pStyle w:val="ConsPlusNormal"/>
            </w:pPr>
            <w:r>
              <w:t>внутренний рынок</w:t>
            </w: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  <w:r>
              <w:t>внешний рынок</w:t>
            </w: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объемы</w:t>
            </w:r>
          </w:p>
        </w:tc>
        <w:tc>
          <w:tcPr>
            <w:tcW w:w="2410" w:type="dxa"/>
          </w:tcPr>
          <w:p w:rsidR="00551DC0" w:rsidRDefault="00551DC0">
            <w:pPr>
              <w:pStyle w:val="ConsPlusNormal"/>
            </w:pP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Доля добавленной стоимости в стоимости реализуемой продукции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</w:tcPr>
          <w:p w:rsidR="00551DC0" w:rsidRDefault="00551DC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19" w:type="dxa"/>
          </w:tcPr>
          <w:p w:rsidR="00551DC0" w:rsidRDefault="00551DC0">
            <w:pPr>
              <w:pStyle w:val="ConsPlusNormal"/>
            </w:pPr>
            <w:r>
              <w:t>Объемы инвестиций в основной капитал</w:t>
            </w:r>
          </w:p>
        </w:tc>
        <w:tc>
          <w:tcPr>
            <w:tcW w:w="4281" w:type="dxa"/>
            <w:gridSpan w:val="2"/>
          </w:tcPr>
          <w:p w:rsidR="00551DC0" w:rsidRDefault="00551DC0">
            <w:pPr>
              <w:pStyle w:val="ConsPlusNormal"/>
            </w:pPr>
          </w:p>
        </w:tc>
      </w:tr>
      <w:tr w:rsidR="00551DC0">
        <w:tc>
          <w:tcPr>
            <w:tcW w:w="571" w:type="dxa"/>
            <w:vMerge w:val="restart"/>
          </w:tcPr>
          <w:p w:rsidR="00551DC0" w:rsidRDefault="00551D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19" w:type="dxa"/>
            <w:vMerge w:val="restart"/>
          </w:tcPr>
          <w:p w:rsidR="00551DC0" w:rsidRDefault="00551DC0">
            <w:pPr>
              <w:pStyle w:val="ConsPlusNormal"/>
            </w:pPr>
            <w:r>
              <w:t>Объемы закупок импортной продукции в рамках реализации инвестиционной и производственной программ</w:t>
            </w:r>
          </w:p>
        </w:tc>
        <w:tc>
          <w:tcPr>
            <w:tcW w:w="2410" w:type="dxa"/>
          </w:tcPr>
          <w:p w:rsidR="00551DC0" w:rsidRDefault="00551DC0">
            <w:pPr>
              <w:pStyle w:val="ConsPlusNormal"/>
            </w:pPr>
            <w:r>
              <w:t>продукция</w:t>
            </w: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  <w:r>
              <w:t>объемы</w:t>
            </w:r>
          </w:p>
        </w:tc>
      </w:tr>
      <w:tr w:rsidR="00551DC0">
        <w:tc>
          <w:tcPr>
            <w:tcW w:w="571" w:type="dxa"/>
            <w:vMerge/>
          </w:tcPr>
          <w:p w:rsidR="00551DC0" w:rsidRDefault="00551DC0"/>
        </w:tc>
        <w:tc>
          <w:tcPr>
            <w:tcW w:w="4219" w:type="dxa"/>
            <w:vMerge/>
          </w:tcPr>
          <w:p w:rsidR="00551DC0" w:rsidRDefault="00551DC0"/>
        </w:tc>
        <w:tc>
          <w:tcPr>
            <w:tcW w:w="2410" w:type="dxa"/>
          </w:tcPr>
          <w:p w:rsidR="00551DC0" w:rsidRDefault="00551DC0">
            <w:pPr>
              <w:pStyle w:val="ConsPlusNormal"/>
            </w:pPr>
          </w:p>
        </w:tc>
        <w:tc>
          <w:tcPr>
            <w:tcW w:w="1871" w:type="dxa"/>
          </w:tcPr>
          <w:p w:rsidR="00551DC0" w:rsidRDefault="00551DC0">
            <w:pPr>
              <w:pStyle w:val="ConsPlusNormal"/>
            </w:pPr>
          </w:p>
        </w:tc>
      </w:tr>
    </w:tbl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  <w:outlineLvl w:val="0"/>
      </w:pPr>
      <w:r>
        <w:t>Утверждены</w:t>
      </w:r>
    </w:p>
    <w:p w:rsidR="00551DC0" w:rsidRDefault="00551DC0">
      <w:pPr>
        <w:pStyle w:val="ConsPlusNormal"/>
        <w:jc w:val="right"/>
      </w:pPr>
      <w:r>
        <w:t>постановлением Правительства</w:t>
      </w:r>
    </w:p>
    <w:p w:rsidR="00551DC0" w:rsidRDefault="00551DC0">
      <w:pPr>
        <w:pStyle w:val="ConsPlusNormal"/>
        <w:jc w:val="right"/>
      </w:pPr>
      <w:r>
        <w:t>Российской Федерации</w:t>
      </w:r>
    </w:p>
    <w:p w:rsidR="00551DC0" w:rsidRDefault="00551DC0">
      <w:pPr>
        <w:pStyle w:val="ConsPlusNormal"/>
        <w:jc w:val="right"/>
      </w:pPr>
      <w:r>
        <w:t>от 23 февраля 2018 г. N 190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Title"/>
        <w:jc w:val="center"/>
      </w:pPr>
      <w:bookmarkStart w:id="28" w:name="P294"/>
      <w:bookmarkEnd w:id="28"/>
      <w:r>
        <w:t>ИЗМЕНЕНИЯ,</w:t>
      </w:r>
    </w:p>
    <w:p w:rsidR="00551DC0" w:rsidRDefault="00551DC0">
      <w:pPr>
        <w:pStyle w:val="ConsPlusTitle"/>
        <w:jc w:val="center"/>
      </w:pPr>
      <w:r>
        <w:t>КОТОРЫЕ ВНОСЯТСЯ В ПОСТАНОВЛЕНИЕ ПРАВИТЕЛЬСТВА</w:t>
      </w:r>
    </w:p>
    <w:p w:rsidR="00551DC0" w:rsidRDefault="00551DC0">
      <w:pPr>
        <w:pStyle w:val="ConsPlusTitle"/>
        <w:jc w:val="center"/>
      </w:pPr>
      <w:r>
        <w:t>РОССИЙСКОЙ ФЕДЕРАЦИИ ОТ 22 МАЯ 2007 Г. N 310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1(1)</w:t>
        </w:r>
      </w:hyperlink>
      <w:r>
        <w:t xml:space="preserve"> изложить в следующей редакции: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"1(1). Установить, что при определении платы за аренду лесного участка, используемого для реализации инвестиционного проекта, включенного в перечень приоритетных инвестиционных проектов в области освоения лесов, к объему лесных ресурсов, переработка которых будет осуществляться на созданных или модернизированных лесоперерабатывающих мощностях, </w:t>
      </w:r>
      <w:r>
        <w:lastRenderedPageBreak/>
        <w:t>применяется понижающий коэффициент 0,5 к утвержденным настоящим постановлением ставкам платы за единицу объема лесных ресурсов и ставкам платы за единицу площади лесного участка, находящегося в федеральной собственности, в течение: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3 лет при реализации инвестиционного проекта стоимостью не более 750 млн. рублей;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5 лет при реализации инвестиционного проекта стоимостью не менее 750 млн. рублей, но не более 5 млрд. рублей;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7 лет при реализации инвестиционного проекта стоимостью не менее 5 млрд. рублей, но не более 20 млрд. рублей;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10 лет при реализации инвестиционного проекта стоимостью более 20 млрд. рублей.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Размер арендной платы для иных лесных ресурсов устанавливается в соответствии с абзацем вторым пункта 1(2) настоящего постановления.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Срок предоставления понижающего коэффициента 0,5 осуществляется с момента введения лесоперерабатывающих мощностей в эксплуатацию, подтвержденных актом ввода.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>Начисление арендной платы в полном объеме (с применением сложившегося в субъекте Российской Федерации среднего коэффициента превышения размера арендной платы над минимальной ставкой платы) осуществляется до ввода в эксплуатацию лесоперерабатывающих мощностей, а также по окончании периода, в течение которого применялся понижающий коэффициент 0,5.".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пункте 1(2)</w:t>
        </w:r>
      </w:hyperlink>
      <w:r>
        <w:t>: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"со дня государственной регистрации договора аренды лесного участка до его расторжения" заменить словами "со дня предоставления понижающего коэффициента 0,5 до расторжения договора аренды лесного участка";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"По окончании срока окупаемости инвестиционного проекта, включенного" заменить словами "С даты заключения договора аренды лесного участка и до начала периода, в течение которого применялся понижающий коэффициент 0,5, а также после окончания такого периода по инвестиционному проекту, включенному".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right"/>
        <w:outlineLvl w:val="0"/>
      </w:pPr>
      <w:r>
        <w:t>Приложение</w:t>
      </w:r>
    </w:p>
    <w:p w:rsidR="00551DC0" w:rsidRDefault="00551DC0">
      <w:pPr>
        <w:pStyle w:val="ConsPlusNormal"/>
        <w:jc w:val="right"/>
      </w:pPr>
      <w:r>
        <w:t>к постановлению Правительства</w:t>
      </w:r>
    </w:p>
    <w:p w:rsidR="00551DC0" w:rsidRDefault="00551DC0">
      <w:pPr>
        <w:pStyle w:val="ConsPlusNormal"/>
        <w:jc w:val="right"/>
      </w:pPr>
      <w:r>
        <w:t>Российской Федерации</w:t>
      </w:r>
    </w:p>
    <w:p w:rsidR="00551DC0" w:rsidRDefault="00551DC0">
      <w:pPr>
        <w:pStyle w:val="ConsPlusNormal"/>
        <w:jc w:val="right"/>
      </w:pPr>
      <w:r>
        <w:t>от 23 февраля 2018 г. N 190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Title"/>
        <w:jc w:val="center"/>
      </w:pPr>
      <w:bookmarkStart w:id="29" w:name="P320"/>
      <w:bookmarkEnd w:id="29"/>
      <w:r>
        <w:t>ПЕРЕЧЕНЬ</w:t>
      </w:r>
    </w:p>
    <w:p w:rsidR="00551DC0" w:rsidRDefault="00551DC0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2007 г. N 419 "О приоритетных инвестиционных проектах в области освоения лесов" (Собрание законодательства Российской Федерации, 2007, N 30, ст. 3935).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"О </w:t>
      </w:r>
      <w:r>
        <w:lastRenderedPageBreak/>
        <w:t>внесении изменений в некоторые акты Правительства Российской Федерации по вопросам деятельности Министерства промышленности и торговли Российской Федерации" (Собрание законодательства Российской Федерации, 2008, N 24, ст. 2869).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в области лесных отношений, утвержденных постановлением Правительства Российской Федерации от 26 февраля 2009 г. N 176 "О внесении изменений в некоторые акты Правительства Российской Федерации в области лесных отношений" (Собрание законодательства Российской Федерации, 2009, N 10, ст. 1224).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2010 г. N 53 "О внесении изменений в Положение о подготовке и утверждении перечня приоритетных инвестиционных проектов в области освоения лесов" (Собрание законодательства Российской Федерации, 2010, N 6, ст. 661).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в области лесных отношений, утвержденных постановлением Правительства Российской Федерации от 4 февраля 2011 г. N 50 "Об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Федерации" (Собрание законодательства Российской Федерации, 2011, N 7, ст. 981).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июня 2011 г. N 450 "О внесении изменений в некоторые акты Правительства Российской Федерации" (Собрание законодательства Российской Федерации, 2011, N 24, ст. 3502).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7.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2012 г. N 487 "О внесении изменений в Положение о подготовке и утверждении перечня приоритетных инвестиционных проектов в области освоения лесов" (Собрание законодательства Российской Федерации, 2012, N 21, ст. 2657).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Пункт 10</w:t>
        </w:r>
      </w:hyperlink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хозяйства, утвержденных постановлением Правительства Российской Федерации от 1 ноября 2012 г. N 1128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хозяйства" (Собрание законодательства Российской Федерации, 2012, N 46, ст. 6339).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9.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2012 г. N 1361 "О внесении изменения в Положение о подготовке и утверждении перечня приоритетных инвестиционных проектов в области освоения лесов" (Собрание законодательства Российской Федерации, 2012, N 53, ст. 7918).</w:t>
      </w:r>
    </w:p>
    <w:p w:rsidR="00551DC0" w:rsidRDefault="00551DC0">
      <w:pPr>
        <w:pStyle w:val="ConsPlusNormal"/>
        <w:spacing w:before="220"/>
        <w:ind w:firstLine="540"/>
        <w:jc w:val="both"/>
      </w:pPr>
      <w:r>
        <w:t xml:space="preserve">10. </w:t>
      </w:r>
      <w:hyperlink r:id="rId2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2014 г. N 537 "О внесении изменений в некоторые акты Правительства Российской Федерации" (Собрание законодательства Российской Федерации, 2014, N 25, ст. 3306).</w:t>
      </w: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jc w:val="both"/>
      </w:pPr>
    </w:p>
    <w:p w:rsidR="00551DC0" w:rsidRDefault="00551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F57" w:rsidRDefault="00492F57">
      <w:bookmarkStart w:id="30" w:name="_GoBack"/>
      <w:bookmarkEnd w:id="30"/>
    </w:p>
    <w:sectPr w:rsidR="00492F57" w:rsidSect="0071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0"/>
    <w:rsid w:val="00492F57"/>
    <w:rsid w:val="005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C502-D9AF-4E4B-9071-FFE6076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76C648C34EBB7028A1A74EF4BCED65577BECAA12E51F61573F0287F5B50EA061456E4648BD3375Ew5F" TargetMode="External"/><Relationship Id="rId13" Type="http://schemas.openxmlformats.org/officeDocument/2006/relationships/hyperlink" Target="consultantplus://offline/ref=27676C648C34EBB7028A1A74EF4BCED6557DBAC9A02C51F61573F0287F5B50EA061456E4648AD13D5Ew2F" TargetMode="External"/><Relationship Id="rId18" Type="http://schemas.openxmlformats.org/officeDocument/2006/relationships/hyperlink" Target="consultantplus://offline/ref=27676C648C34EBB7028A1A74EF4BCED6567BBECEA42C51F61573F0287F5B50EA061456E4648BD6375Ew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676C648C34EBB7028A1A74EF4BCED6557EBEC9A32051F61573F0287F5B50EA061456E4648BD6375Ew4F" TargetMode="External"/><Relationship Id="rId7" Type="http://schemas.openxmlformats.org/officeDocument/2006/relationships/hyperlink" Target="consultantplus://offline/ref=27676C648C34EBB7028A1A74EF4BCED65577BECAA12E51F61573F0287F5B50EA061456E4648BD3305Ew7F" TargetMode="External"/><Relationship Id="rId12" Type="http://schemas.openxmlformats.org/officeDocument/2006/relationships/hyperlink" Target="consultantplus://offline/ref=27676C648C34EBB7028A1A74EF4BCED6557DBAC9A02C51F61573F0287F5B50EA061456E4648AD13D5Ew5F" TargetMode="External"/><Relationship Id="rId17" Type="http://schemas.openxmlformats.org/officeDocument/2006/relationships/hyperlink" Target="consultantplus://offline/ref=27676C648C34EBB7028A1A74EF4BCED65E78BBCAA1220CFC1D2AFC2A57w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76C648C34EBB7028A1A74EF4BCED6567EB9C9A52A51F61573F0287F5B50EA061456E4648BD6305Ew0F" TargetMode="External"/><Relationship Id="rId20" Type="http://schemas.openxmlformats.org/officeDocument/2006/relationships/hyperlink" Target="consultantplus://offline/ref=27676C648C34EBB7028A1A74EF4BCED6567DB0C3A42951F61573F0287F55w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76C648C34EBB7028A1A74EF4BCED65577BECAA12E51F61573F0287F5B50EA061456E4648BD3375Ew5F" TargetMode="External"/><Relationship Id="rId11" Type="http://schemas.openxmlformats.org/officeDocument/2006/relationships/hyperlink" Target="consultantplus://offline/ref=27676C648C34EBB7028A1A74EF4BCED6557DBAC9A02C51F61573F0287F5B50EA061456E4648AD13D5Ew5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7676C648C34EBB7028A1A74EF4BCED6557DBAC9A02C51F61573F0287F55wBF" TargetMode="External"/><Relationship Id="rId15" Type="http://schemas.openxmlformats.org/officeDocument/2006/relationships/hyperlink" Target="consultantplus://offline/ref=27676C648C34EBB7028A1A74EF4BCED65577BDC3A52E51F61573F0287F5B50EA061456E4648BD6375Ew0F" TargetMode="External"/><Relationship Id="rId23" Type="http://schemas.openxmlformats.org/officeDocument/2006/relationships/hyperlink" Target="consultantplus://offline/ref=27676C648C34EBB7028A1A74EF4BCED65679BDC8AF2D51F61573F0287F5B50EA061456E4648BD6355Ew7F" TargetMode="External"/><Relationship Id="rId10" Type="http://schemas.openxmlformats.org/officeDocument/2006/relationships/hyperlink" Target="consultantplus://offline/ref=27676C648C34EBB7028A1A74EF4BCED6557DBAC9A02C51F61573F0287F5B50EA061456E76358wEF" TargetMode="External"/><Relationship Id="rId19" Type="http://schemas.openxmlformats.org/officeDocument/2006/relationships/hyperlink" Target="consultantplus://offline/ref=27676C648C34EBB7028A1A74EF4BCED6567EBCCAA32C51F61573F0287F5B50EA061456E4648BD6355Ew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676C648C34EBB7028A1A74EF4BCED65577BECAA12E51F61573F0287F5B50EA061456E4648BD7305Ew7F" TargetMode="External"/><Relationship Id="rId14" Type="http://schemas.openxmlformats.org/officeDocument/2006/relationships/hyperlink" Target="consultantplus://offline/ref=27676C648C34EBB7028A1A74EF4BCED65679BDC9A62B51F61573F0287F55wBF" TargetMode="External"/><Relationship Id="rId22" Type="http://schemas.openxmlformats.org/officeDocument/2006/relationships/hyperlink" Target="consultantplus://offline/ref=27676C648C34EBB7028A1A74EF4BCED6567CB0CCA42951F61573F0287F55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8014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2018-04-27T05:48:00Z</dcterms:created>
  <dcterms:modified xsi:type="dcterms:W3CDTF">2018-04-27T05:49:00Z</dcterms:modified>
</cp:coreProperties>
</file>