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147" w:rsidRPr="00303147" w:rsidRDefault="00303147" w:rsidP="0030314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303147">
        <w:rPr>
          <w:rFonts w:ascii="Calibri" w:eastAsia="Times New Roman" w:hAnsi="Calibri" w:cs="Calibri"/>
          <w:szCs w:val="20"/>
          <w:lang w:eastAsia="ru-RU"/>
        </w:rPr>
        <w:t>Приложение 19</w:t>
      </w:r>
    </w:p>
    <w:p w:rsidR="00303147" w:rsidRPr="00303147" w:rsidRDefault="00303147" w:rsidP="00303147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303147">
        <w:rPr>
          <w:rFonts w:ascii="Calibri" w:eastAsia="Times New Roman" w:hAnsi="Calibri" w:cs="Calibri"/>
          <w:szCs w:val="20"/>
          <w:lang w:eastAsia="ru-RU"/>
        </w:rPr>
        <w:t>к постановлению Правительства</w:t>
      </w:r>
    </w:p>
    <w:p w:rsidR="00303147" w:rsidRPr="00303147" w:rsidRDefault="00303147" w:rsidP="00303147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303147">
        <w:rPr>
          <w:rFonts w:ascii="Calibri" w:eastAsia="Times New Roman" w:hAnsi="Calibri" w:cs="Calibri"/>
          <w:szCs w:val="20"/>
          <w:lang w:eastAsia="ru-RU"/>
        </w:rPr>
        <w:t>Ханты-Мансийского</w:t>
      </w:r>
    </w:p>
    <w:p w:rsidR="00303147" w:rsidRPr="00303147" w:rsidRDefault="00303147" w:rsidP="00303147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303147">
        <w:rPr>
          <w:rFonts w:ascii="Calibri" w:eastAsia="Times New Roman" w:hAnsi="Calibri" w:cs="Calibri"/>
          <w:szCs w:val="20"/>
          <w:lang w:eastAsia="ru-RU"/>
        </w:rPr>
        <w:t>автономного округа - Югры</w:t>
      </w:r>
    </w:p>
    <w:p w:rsidR="00303147" w:rsidRPr="00303147" w:rsidRDefault="00303147" w:rsidP="00303147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303147">
        <w:rPr>
          <w:rFonts w:ascii="Calibri" w:eastAsia="Times New Roman" w:hAnsi="Calibri" w:cs="Calibri"/>
          <w:szCs w:val="20"/>
          <w:lang w:eastAsia="ru-RU"/>
        </w:rPr>
        <w:t>от 5 октября 2018 года N 344-п</w:t>
      </w:r>
    </w:p>
    <w:p w:rsidR="00303147" w:rsidRPr="00303147" w:rsidRDefault="00303147" w:rsidP="0030314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03147" w:rsidRPr="00303147" w:rsidRDefault="00303147" w:rsidP="0030314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bookmarkStart w:id="0" w:name="P4947"/>
      <w:bookmarkEnd w:id="0"/>
      <w:r w:rsidRPr="00303147">
        <w:rPr>
          <w:rFonts w:ascii="Calibri" w:eastAsia="Times New Roman" w:hAnsi="Calibri" w:cs="Calibri"/>
          <w:b/>
          <w:szCs w:val="20"/>
          <w:lang w:eastAsia="ru-RU"/>
        </w:rPr>
        <w:t>ПОРЯДОК</w:t>
      </w:r>
    </w:p>
    <w:p w:rsidR="00303147" w:rsidRPr="00303147" w:rsidRDefault="00303147" w:rsidP="0030314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03147">
        <w:rPr>
          <w:rFonts w:ascii="Calibri" w:eastAsia="Times New Roman" w:hAnsi="Calibri" w:cs="Calibri"/>
          <w:b/>
          <w:szCs w:val="20"/>
          <w:lang w:eastAsia="ru-RU"/>
        </w:rPr>
        <w:t>РАСЧЕТА И ПРЕДОСТАВЛЕНИЯ СУБСИДИЙ НА ПОДДЕРЖКУ МАЛЫХ ФОРМ</w:t>
      </w:r>
    </w:p>
    <w:p w:rsidR="00303147" w:rsidRPr="00303147" w:rsidRDefault="00303147" w:rsidP="0030314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proofErr w:type="gramStart"/>
      <w:r w:rsidRPr="00303147">
        <w:rPr>
          <w:rFonts w:ascii="Calibri" w:eastAsia="Times New Roman" w:hAnsi="Calibri" w:cs="Calibri"/>
          <w:b/>
          <w:szCs w:val="20"/>
          <w:lang w:eastAsia="ru-RU"/>
        </w:rPr>
        <w:t>ХОЗЯЙСТВОВАНИЯ, НА РАЗВИТИЕ МАТЕРИАЛЬНО-ТЕХНИЧЕСКОЙ БАЗЫ (ЗА</w:t>
      </w:r>
      <w:proofErr w:type="gramEnd"/>
    </w:p>
    <w:p w:rsidR="00303147" w:rsidRPr="00303147" w:rsidRDefault="00303147" w:rsidP="0030314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proofErr w:type="gramStart"/>
      <w:r w:rsidRPr="00303147">
        <w:rPr>
          <w:rFonts w:ascii="Calibri" w:eastAsia="Times New Roman" w:hAnsi="Calibri" w:cs="Calibri"/>
          <w:b/>
          <w:szCs w:val="20"/>
          <w:lang w:eastAsia="ru-RU"/>
        </w:rPr>
        <w:t>ИСКЛЮЧЕНИЕМ ЛИЧНЫХ ПОДСОБНЫХ ХОЗЯЙСТВ) (ДАЛЕЕ - ПОРЯДОК)</w:t>
      </w:r>
      <w:proofErr w:type="gramEnd"/>
    </w:p>
    <w:p w:rsidR="00303147" w:rsidRPr="00303147" w:rsidRDefault="00303147" w:rsidP="00303147">
      <w:pPr>
        <w:spacing w:after="1" w:line="259" w:lineRule="auto"/>
        <w:rPr>
          <w:rFonts w:ascii="Calibri" w:eastAsia="Calibri" w:hAnsi="Calibri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03147" w:rsidRPr="00303147" w:rsidTr="00D0491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03147" w:rsidRPr="00303147" w:rsidRDefault="00303147" w:rsidP="003031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03147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Список изменяющих документов</w:t>
            </w:r>
          </w:p>
          <w:p w:rsidR="00303147" w:rsidRPr="00303147" w:rsidRDefault="00303147" w:rsidP="003031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03147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(</w:t>
            </w:r>
            <w:proofErr w:type="gramStart"/>
            <w:r w:rsidRPr="00303147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введен</w:t>
            </w:r>
            <w:proofErr w:type="gramEnd"/>
            <w:r w:rsidRPr="00303147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 </w:t>
            </w:r>
            <w:hyperlink r:id="rId5" w:history="1">
              <w:r w:rsidRPr="00303147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постановлением</w:t>
              </w:r>
            </w:hyperlink>
            <w:r w:rsidRPr="00303147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 Правительства ХМАО - Югры от 08.02.2019 N 31-п;</w:t>
            </w:r>
          </w:p>
          <w:p w:rsidR="00303147" w:rsidRPr="00303147" w:rsidRDefault="00303147" w:rsidP="003031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03147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в ред. </w:t>
            </w:r>
            <w:hyperlink r:id="rId6" w:history="1">
              <w:r w:rsidRPr="00303147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постановления</w:t>
              </w:r>
            </w:hyperlink>
            <w:r w:rsidRPr="00303147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 Правительства ХМАО - Югры от 26.04.2019 N 137-п)</w:t>
            </w:r>
          </w:p>
        </w:tc>
      </w:tr>
    </w:tbl>
    <w:p w:rsidR="00303147" w:rsidRPr="00303147" w:rsidRDefault="00303147" w:rsidP="0030314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03147" w:rsidRPr="00303147" w:rsidRDefault="00303147" w:rsidP="0030314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  <w:lang w:eastAsia="ru-RU"/>
        </w:rPr>
      </w:pPr>
      <w:r w:rsidRPr="00303147">
        <w:rPr>
          <w:rFonts w:ascii="Calibri" w:eastAsia="Times New Roman" w:hAnsi="Calibri" w:cs="Calibri"/>
          <w:b/>
          <w:szCs w:val="20"/>
          <w:lang w:eastAsia="ru-RU"/>
        </w:rPr>
        <w:t>I. Условия предоставления и размер субсидий</w:t>
      </w:r>
    </w:p>
    <w:p w:rsidR="00303147" w:rsidRPr="00303147" w:rsidRDefault="00303147" w:rsidP="0030314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03147" w:rsidRPr="00303147" w:rsidRDefault="00303147" w:rsidP="003031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03147">
        <w:rPr>
          <w:rFonts w:ascii="Calibri" w:eastAsia="Times New Roman" w:hAnsi="Calibri" w:cs="Calibri"/>
          <w:szCs w:val="20"/>
          <w:lang w:eastAsia="ru-RU"/>
        </w:rPr>
        <w:t xml:space="preserve">1.1. </w:t>
      </w:r>
      <w:proofErr w:type="gramStart"/>
      <w:r w:rsidRPr="00303147">
        <w:rPr>
          <w:rFonts w:ascii="Calibri" w:eastAsia="Times New Roman" w:hAnsi="Calibri" w:cs="Calibri"/>
          <w:szCs w:val="20"/>
          <w:lang w:eastAsia="ru-RU"/>
        </w:rPr>
        <w:t xml:space="preserve">Порядок определяет правила расчета и предоставления субсидий для реализации мероприятия 2.3 "Государственная поддержка малых форм хозяйствования, создания и модернизации объектов агропромышленного комплекса, приобретения техники и оборудования" </w:t>
      </w:r>
      <w:hyperlink w:anchor="P645" w:history="1">
        <w:r w:rsidRPr="00303147">
          <w:rPr>
            <w:rFonts w:ascii="Calibri" w:eastAsia="Times New Roman" w:hAnsi="Calibri" w:cs="Calibri"/>
            <w:color w:val="0000FF"/>
            <w:szCs w:val="20"/>
            <w:lang w:eastAsia="ru-RU"/>
          </w:rPr>
          <w:t>подпрограммы 2</w:t>
        </w:r>
      </w:hyperlink>
      <w:r w:rsidRPr="00303147">
        <w:rPr>
          <w:rFonts w:ascii="Calibri" w:eastAsia="Times New Roman" w:hAnsi="Calibri" w:cs="Calibri"/>
          <w:szCs w:val="20"/>
          <w:lang w:eastAsia="ru-RU"/>
        </w:rPr>
        <w:t xml:space="preserve"> "Развитие отрасли животноводства" на поддержку малых форм хозяйствования, на развитие материально-технической базы (за исключением личных подсобных хозяйств) (далее - субсидии) из бюджетов муниципальных образований за счет субвенций из бюджета автономного округа.</w:t>
      </w:r>
      <w:proofErr w:type="gramEnd"/>
    </w:p>
    <w:p w:rsidR="00303147" w:rsidRPr="00303147" w:rsidRDefault="00303147" w:rsidP="003031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1" w:name="P4958"/>
      <w:bookmarkEnd w:id="1"/>
      <w:r w:rsidRPr="00303147">
        <w:rPr>
          <w:rFonts w:ascii="Calibri" w:eastAsia="Times New Roman" w:hAnsi="Calibri" w:cs="Calibri"/>
          <w:szCs w:val="20"/>
          <w:lang w:eastAsia="ru-RU"/>
        </w:rPr>
        <w:t>1.2. Субсидии предоставляются органами местного самоуправления муниципальных образований автономного округа (далее - Уполномоченный орган) с целью возмещения части затрат (недополученных доходов) по следующим направлениям:</w:t>
      </w:r>
    </w:p>
    <w:p w:rsidR="00303147" w:rsidRPr="00303147" w:rsidRDefault="00303147" w:rsidP="003031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03147">
        <w:rPr>
          <w:rFonts w:ascii="Calibri" w:eastAsia="Times New Roman" w:hAnsi="Calibri" w:cs="Calibri"/>
          <w:szCs w:val="20"/>
          <w:lang w:eastAsia="ru-RU"/>
        </w:rPr>
        <w:t>капитальное строительство сельскохозяйственных объектов, объектов перерабатывающих производств сельскохозяйственной продукции;</w:t>
      </w:r>
    </w:p>
    <w:p w:rsidR="00303147" w:rsidRPr="00303147" w:rsidRDefault="00303147" w:rsidP="003031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03147">
        <w:rPr>
          <w:rFonts w:ascii="Calibri" w:eastAsia="Times New Roman" w:hAnsi="Calibri" w:cs="Calibri"/>
          <w:szCs w:val="20"/>
          <w:lang w:eastAsia="ru-RU"/>
        </w:rPr>
        <w:t>модернизация сельскохозяйственных объектов и объектов перерабатывающих производств сельскохозяйственной продукции капитального строительства, в том числе внедрение энергосберегающих, ресурсосберегающих и передовых технологий;</w:t>
      </w:r>
    </w:p>
    <w:p w:rsidR="00303147" w:rsidRPr="00303147" w:rsidRDefault="00303147" w:rsidP="003031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03147">
        <w:rPr>
          <w:rFonts w:ascii="Calibri" w:eastAsia="Times New Roman" w:hAnsi="Calibri" w:cs="Calibri"/>
          <w:szCs w:val="20"/>
          <w:lang w:eastAsia="ru-RU"/>
        </w:rPr>
        <w:t xml:space="preserve">приобретение сельскохозяйственной техники из перечня, утвержденного Департаментом промышленности автономного округа (далее - Департамент) и (или) соответствующей </w:t>
      </w:r>
      <w:hyperlink r:id="rId7" w:history="1">
        <w:r w:rsidRPr="00303147">
          <w:rPr>
            <w:rFonts w:ascii="Calibri" w:eastAsia="Times New Roman" w:hAnsi="Calibri" w:cs="Calibri"/>
            <w:color w:val="0000FF"/>
            <w:szCs w:val="20"/>
            <w:lang w:eastAsia="ru-RU"/>
          </w:rPr>
          <w:t>требованиям</w:t>
        </w:r>
      </w:hyperlink>
      <w:r w:rsidRPr="00303147">
        <w:rPr>
          <w:rFonts w:ascii="Calibri" w:eastAsia="Times New Roman" w:hAnsi="Calibri" w:cs="Calibri"/>
          <w:szCs w:val="20"/>
          <w:lang w:eastAsia="ru-RU"/>
        </w:rPr>
        <w:t>, установленным постановлением Правительства Российской Федерации от 17 июля 2015 года N 719 "О подтверждении производства промышленной продукции на территории Российской Федерации", оборудования, средств механизации и автоматизации сельскохозяйственных производств;</w:t>
      </w:r>
    </w:p>
    <w:p w:rsidR="00303147" w:rsidRPr="00303147" w:rsidRDefault="00303147" w:rsidP="003031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03147">
        <w:rPr>
          <w:rFonts w:ascii="Calibri" w:eastAsia="Times New Roman" w:hAnsi="Calibri" w:cs="Calibri"/>
          <w:szCs w:val="20"/>
          <w:lang w:eastAsia="ru-RU"/>
        </w:rPr>
        <w:t>приобретение оборудования для перерабатывающих производств сельскохозяйственной продукции;</w:t>
      </w:r>
    </w:p>
    <w:p w:rsidR="00303147" w:rsidRPr="00303147" w:rsidRDefault="00303147" w:rsidP="003031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03147">
        <w:rPr>
          <w:rFonts w:ascii="Calibri" w:eastAsia="Times New Roman" w:hAnsi="Calibri" w:cs="Calibri"/>
          <w:szCs w:val="20"/>
          <w:lang w:eastAsia="ru-RU"/>
        </w:rPr>
        <w:t>строительство, модернизация, в том числе внедрение энергосберегающих, ресурсосберегающих и передовых технологий, объектов электроснабжения, водоснабжения, газоснабжения, обеспечивающих производство и (или) переработку сельскохозяйственной продукции;</w:t>
      </w:r>
    </w:p>
    <w:p w:rsidR="00303147" w:rsidRPr="00303147" w:rsidRDefault="00303147" w:rsidP="003031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03147">
        <w:rPr>
          <w:rFonts w:ascii="Calibri" w:eastAsia="Times New Roman" w:hAnsi="Calibri" w:cs="Calibri"/>
          <w:szCs w:val="20"/>
          <w:lang w:eastAsia="ru-RU"/>
        </w:rPr>
        <w:t xml:space="preserve">приобретение мобильных высокотехнологичных убойных пунктов, с целью сбора эндокринно-ферментного и специального сырья при убое оленей (для оленеводческих организаций, занимающихся первичной переработкой мяса, иных продуктов убоя, побочного </w:t>
      </w:r>
      <w:r w:rsidRPr="00303147">
        <w:rPr>
          <w:rFonts w:ascii="Calibri" w:eastAsia="Times New Roman" w:hAnsi="Calibri" w:cs="Calibri"/>
          <w:szCs w:val="20"/>
          <w:lang w:eastAsia="ru-RU"/>
        </w:rPr>
        <w:lastRenderedPageBreak/>
        <w:t>сырья (субпродуктов, крови, рогов, кожевенного и другого технического сырья)) (для юридических лиц - оленеводческих организаций).</w:t>
      </w:r>
    </w:p>
    <w:p w:rsidR="00303147" w:rsidRPr="00303147" w:rsidRDefault="00303147" w:rsidP="003031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2" w:name="P4965"/>
      <w:bookmarkEnd w:id="2"/>
      <w:r w:rsidRPr="00303147">
        <w:rPr>
          <w:rFonts w:ascii="Calibri" w:eastAsia="Times New Roman" w:hAnsi="Calibri" w:cs="Calibri"/>
          <w:szCs w:val="20"/>
          <w:lang w:eastAsia="ru-RU"/>
        </w:rPr>
        <w:t xml:space="preserve">1.3. </w:t>
      </w:r>
      <w:proofErr w:type="gramStart"/>
      <w:r w:rsidRPr="00303147">
        <w:rPr>
          <w:rFonts w:ascii="Calibri" w:eastAsia="Times New Roman" w:hAnsi="Calibri" w:cs="Calibri"/>
          <w:szCs w:val="20"/>
          <w:lang w:eastAsia="ru-RU"/>
        </w:rPr>
        <w:t>Субсидии предоставляются сельскохозяйственным товаропроизводителям: крестьянским (фермерским) хозяйствам; сельскохозяйственным потребительским и производственным кооперативам; индивидуальным предпринимателям; юридическим лицам независимо от организационно-правовых форм - оленеводческим организациям, племенным организациям (далее - Получатели).</w:t>
      </w:r>
      <w:proofErr w:type="gramEnd"/>
    </w:p>
    <w:p w:rsidR="00303147" w:rsidRPr="00303147" w:rsidRDefault="00303147" w:rsidP="003031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03147">
        <w:rPr>
          <w:rFonts w:ascii="Calibri" w:eastAsia="Times New Roman" w:hAnsi="Calibri" w:cs="Calibri"/>
          <w:szCs w:val="20"/>
          <w:lang w:eastAsia="ru-RU"/>
        </w:rPr>
        <w:t>Юридическим лицам независимо от организационно-правовых форм - оленеводческим организациям субсидии предоставляются на приобретение мобильных высокотехнологичных убойных пунктов, с целью сбора эндокринно-ферментного и специального сырья при убое оленей.</w:t>
      </w:r>
    </w:p>
    <w:p w:rsidR="00303147" w:rsidRPr="00303147" w:rsidRDefault="00303147" w:rsidP="003031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03147">
        <w:rPr>
          <w:rFonts w:ascii="Calibri" w:eastAsia="Times New Roman" w:hAnsi="Calibri" w:cs="Calibri"/>
          <w:szCs w:val="20"/>
          <w:lang w:eastAsia="ru-RU"/>
        </w:rPr>
        <w:t>В целях предоставления субсидии применяются следующие понятия:</w:t>
      </w:r>
    </w:p>
    <w:p w:rsidR="00303147" w:rsidRPr="00303147" w:rsidRDefault="00303147" w:rsidP="003031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303147">
        <w:rPr>
          <w:rFonts w:ascii="Calibri" w:eastAsia="Times New Roman" w:hAnsi="Calibri" w:cs="Calibri"/>
          <w:szCs w:val="20"/>
          <w:lang w:eastAsia="ru-RU"/>
        </w:rPr>
        <w:t>сельскохозяйственный объект - объект капитального строительства, предназначенный для содержания и хозяйственного использования сельскохозяйственных животных (крупного или мелкого рогатого скота, свиней, лошадей, сельскохозяйственной птицы (за исключением экзотических пород), теплицы круглогодичного выращивания овощных и зеленых культур - с целью производства сельскохозяйственной продукции для последующей реализации, объект капитального строительства, предназначенный для хозяйственного использования в целях хранения овощей (картофеля) и соответствующий следующим характеристикам:</w:t>
      </w:r>
      <w:proofErr w:type="gramEnd"/>
    </w:p>
    <w:p w:rsidR="00303147" w:rsidRPr="00303147" w:rsidRDefault="00303147" w:rsidP="003031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03147">
        <w:rPr>
          <w:rFonts w:ascii="Calibri" w:eastAsia="Times New Roman" w:hAnsi="Calibri" w:cs="Calibri"/>
          <w:szCs w:val="20"/>
          <w:lang w:eastAsia="ru-RU"/>
        </w:rPr>
        <w:t>общая полезная площадь - не менее 650 метров квадратных (для животноводческих объектов и теплиц круглогодичного выращивания овощных и зеленых культур);</w:t>
      </w:r>
    </w:p>
    <w:p w:rsidR="00303147" w:rsidRPr="00303147" w:rsidRDefault="00303147" w:rsidP="003031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03147">
        <w:rPr>
          <w:rFonts w:ascii="Calibri" w:eastAsia="Times New Roman" w:hAnsi="Calibri" w:cs="Calibri"/>
          <w:szCs w:val="20"/>
          <w:lang w:eastAsia="ru-RU"/>
        </w:rPr>
        <w:t>наличие действующих механизированных или автоматизированных систем поения и кормления сельскохозяйственных животных, уборки навоза (для животноводческих объектов), управления микроклиматом при подключении к электроснабжению, водоснабжению, системе канализации или утилизации навоза (для животноводческих объектов);</w:t>
      </w:r>
    </w:p>
    <w:p w:rsidR="00303147" w:rsidRPr="00303147" w:rsidRDefault="00303147" w:rsidP="003031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03147">
        <w:rPr>
          <w:rFonts w:ascii="Calibri" w:eastAsia="Times New Roman" w:hAnsi="Calibri" w:cs="Calibri"/>
          <w:szCs w:val="20"/>
          <w:lang w:eastAsia="ru-RU"/>
        </w:rPr>
        <w:t>наличие действующей механизированной или автоматизированной системы доения (для крупного или мелкого рогатого скота молочной специализации) при подключении к электроснабжению, водоснабжению;</w:t>
      </w:r>
    </w:p>
    <w:p w:rsidR="00303147" w:rsidRPr="00303147" w:rsidRDefault="00303147" w:rsidP="003031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03147">
        <w:rPr>
          <w:rFonts w:ascii="Calibri" w:eastAsia="Times New Roman" w:hAnsi="Calibri" w:cs="Calibri"/>
          <w:szCs w:val="20"/>
          <w:lang w:eastAsia="ru-RU"/>
        </w:rPr>
        <w:t>наличие действующих механизированных или автоматизированных систем управления микроклиматом при подключении к электроснабжению (для овощехранилищ (картофелехранилищ));</w:t>
      </w:r>
    </w:p>
    <w:p w:rsidR="00303147" w:rsidRPr="00303147" w:rsidRDefault="00303147" w:rsidP="003031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03147">
        <w:rPr>
          <w:rFonts w:ascii="Calibri" w:eastAsia="Times New Roman" w:hAnsi="Calibri" w:cs="Calibri"/>
          <w:szCs w:val="20"/>
          <w:lang w:eastAsia="ru-RU"/>
        </w:rPr>
        <w:t>наличие действующих автоматизированных систем полива и подкормки, управления микроклиматом при подключении к электроснабжению, водоснабжению (для теплиц круглогодичного выращивания овощных и зеленых культур);</w:t>
      </w:r>
    </w:p>
    <w:p w:rsidR="00303147" w:rsidRPr="00303147" w:rsidRDefault="00303147" w:rsidP="003031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03147">
        <w:rPr>
          <w:rFonts w:ascii="Calibri" w:eastAsia="Times New Roman" w:hAnsi="Calibri" w:cs="Calibri"/>
          <w:szCs w:val="20"/>
          <w:lang w:eastAsia="ru-RU"/>
        </w:rPr>
        <w:t>вместимость не менее 50 тонн продукции (для овощехранилищ (картофелехранилищ)).</w:t>
      </w:r>
    </w:p>
    <w:p w:rsidR="00303147" w:rsidRPr="00303147" w:rsidRDefault="00303147" w:rsidP="003031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03147">
        <w:rPr>
          <w:rFonts w:ascii="Calibri" w:eastAsia="Times New Roman" w:hAnsi="Calibri" w:cs="Calibri"/>
          <w:szCs w:val="20"/>
          <w:lang w:eastAsia="ru-RU"/>
        </w:rPr>
        <w:t>Объект перерабатывающих производств сельскохозяйственной продукции - объект капитального строительства, предназначенный для первичной и (или) последующей промышленной переработки сельскохозяйственной продукции, произведенной на территории автономного округа, для последующей реализации и соответствующий следующим характеристикам:</w:t>
      </w:r>
    </w:p>
    <w:p w:rsidR="00303147" w:rsidRPr="00303147" w:rsidRDefault="00303147" w:rsidP="003031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03147">
        <w:rPr>
          <w:rFonts w:ascii="Calibri" w:eastAsia="Times New Roman" w:hAnsi="Calibri" w:cs="Calibri"/>
          <w:szCs w:val="20"/>
          <w:lang w:eastAsia="ru-RU"/>
        </w:rPr>
        <w:t>количество наименований производимой пищевой продукции, имеющей действующую декларацию о соответствии (сертификат соответствия), произведенной из сельскохозяйственного сырья - не менее 10 единиц;</w:t>
      </w:r>
    </w:p>
    <w:p w:rsidR="00303147" w:rsidRPr="00303147" w:rsidRDefault="00303147" w:rsidP="003031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03147">
        <w:rPr>
          <w:rFonts w:ascii="Calibri" w:eastAsia="Times New Roman" w:hAnsi="Calibri" w:cs="Calibri"/>
          <w:szCs w:val="20"/>
          <w:lang w:eastAsia="ru-RU"/>
        </w:rPr>
        <w:lastRenderedPageBreak/>
        <w:t>общая полезная площадь - не менее 150 метров квадратных;</w:t>
      </w:r>
    </w:p>
    <w:p w:rsidR="00303147" w:rsidRPr="00303147" w:rsidRDefault="00303147" w:rsidP="003031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03147">
        <w:rPr>
          <w:rFonts w:ascii="Calibri" w:eastAsia="Times New Roman" w:hAnsi="Calibri" w:cs="Calibri"/>
          <w:szCs w:val="20"/>
          <w:lang w:eastAsia="ru-RU"/>
        </w:rPr>
        <w:t>наличие действующего подключения к электроснабжению, водоснабжению, системе канализации или утилизации отходов;</w:t>
      </w:r>
    </w:p>
    <w:p w:rsidR="00303147" w:rsidRPr="00303147" w:rsidRDefault="00303147" w:rsidP="003031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03147">
        <w:rPr>
          <w:rFonts w:ascii="Calibri" w:eastAsia="Times New Roman" w:hAnsi="Calibri" w:cs="Calibri"/>
          <w:szCs w:val="20"/>
          <w:lang w:eastAsia="ru-RU"/>
        </w:rPr>
        <w:t>наличие действующего санитарно-эпидемиологического заключения соответствующего территориального подразделения Федеральной службы по надзору в сфере защиты прав потребителей и благополучия человека или действующего заключения о проведении санитарно-эпидемиологической экспертизы о соответствии требованиям санитарных норм и правил.</w:t>
      </w:r>
    </w:p>
    <w:p w:rsidR="00303147" w:rsidRPr="00303147" w:rsidRDefault="00303147" w:rsidP="003031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03147">
        <w:rPr>
          <w:rFonts w:ascii="Calibri" w:eastAsia="Times New Roman" w:hAnsi="Calibri" w:cs="Calibri"/>
          <w:szCs w:val="20"/>
          <w:lang w:eastAsia="ru-RU"/>
        </w:rPr>
        <w:t>Мобильный высокотехнологичный убойный пункт, с целью сбора эндокринно-ферментного и специального сырья при убое оленей:</w:t>
      </w:r>
    </w:p>
    <w:p w:rsidR="00303147" w:rsidRPr="00303147" w:rsidRDefault="00303147" w:rsidP="003031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03147">
        <w:rPr>
          <w:rFonts w:ascii="Calibri" w:eastAsia="Times New Roman" w:hAnsi="Calibri" w:cs="Calibri"/>
          <w:szCs w:val="20"/>
          <w:lang w:eastAsia="ru-RU"/>
        </w:rPr>
        <w:t>наличие действующих механизированных или автоматизированных систем, предназначенных для убоя оленей на месте их выращивания;</w:t>
      </w:r>
    </w:p>
    <w:p w:rsidR="00303147" w:rsidRPr="00303147" w:rsidRDefault="00303147" w:rsidP="003031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03147">
        <w:rPr>
          <w:rFonts w:ascii="Calibri" w:eastAsia="Times New Roman" w:hAnsi="Calibri" w:cs="Calibri"/>
          <w:szCs w:val="20"/>
          <w:lang w:eastAsia="ru-RU"/>
        </w:rPr>
        <w:t>наличие оборудования для сбора и хранения эндокринно-ферментного и специального сырья.</w:t>
      </w:r>
    </w:p>
    <w:p w:rsidR="00303147" w:rsidRPr="00303147" w:rsidRDefault="00303147" w:rsidP="003031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303147">
        <w:rPr>
          <w:rFonts w:ascii="Calibri" w:eastAsia="Times New Roman" w:hAnsi="Calibri" w:cs="Calibri"/>
          <w:szCs w:val="20"/>
          <w:lang w:eastAsia="ru-RU"/>
        </w:rPr>
        <w:t>Модернизация - комплекс мероприятий, предусматривающий обновление функционально устаревшего планировочного и (или) технологического решения существующего объекта, которые приводят к улучшению (повышению) первоначально принятых нормативных показателей функционирования объекта, его технического уровня и появлению у него новых экономических характеристик, превышающих первоначальные на 30 и более процентов.</w:t>
      </w:r>
      <w:proofErr w:type="gramEnd"/>
    </w:p>
    <w:p w:rsidR="00303147" w:rsidRPr="00303147" w:rsidRDefault="00303147" w:rsidP="003031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03147">
        <w:rPr>
          <w:rFonts w:ascii="Calibri" w:eastAsia="Times New Roman" w:hAnsi="Calibri" w:cs="Calibri"/>
          <w:szCs w:val="20"/>
          <w:lang w:eastAsia="ru-RU"/>
        </w:rPr>
        <w:t xml:space="preserve">1.4. </w:t>
      </w:r>
      <w:proofErr w:type="gramStart"/>
      <w:r w:rsidRPr="00303147">
        <w:rPr>
          <w:rFonts w:ascii="Calibri" w:eastAsia="Times New Roman" w:hAnsi="Calibri" w:cs="Calibri"/>
          <w:szCs w:val="20"/>
          <w:lang w:eastAsia="ru-RU"/>
        </w:rPr>
        <w:t>Субсидии предоставляются в размере 50 процентов от произведенных фактических затрат, но не более 3000 тыс. рублей на один объект капитального строительства, электроснабжения, водоснабжения, газоснабжения, их модернизации; не более 3000 тыс. рублей на один мобильный высокотехнологичный убойный пункт, с целью сбора эндокринно-ферментного и специального сырья при убое оленей - для юридических лиц - оленеводческих организаций;</w:t>
      </w:r>
      <w:proofErr w:type="gramEnd"/>
      <w:r w:rsidRPr="00303147">
        <w:rPr>
          <w:rFonts w:ascii="Calibri" w:eastAsia="Times New Roman" w:hAnsi="Calibri" w:cs="Calibri"/>
          <w:szCs w:val="20"/>
          <w:lang w:eastAsia="ru-RU"/>
        </w:rPr>
        <w:t xml:space="preserve"> не более 1000 тыс. рублей на приобретение одного комплекта сельскохозяйственного оборудования, одной единицы или одного комплекта оборудования для перерабатывающих производств сельскохозяйственной продукции; не более 500 тыс. рублей на приобретение одной единицы сельскохозяйственной техники, средств механизации, автоматизации сельскохозяйственных производств.</w:t>
      </w:r>
    </w:p>
    <w:p w:rsidR="00303147" w:rsidRPr="00303147" w:rsidRDefault="00303147" w:rsidP="0030314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303147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8" w:history="1">
        <w:r w:rsidRPr="00303147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303147">
        <w:rPr>
          <w:rFonts w:ascii="Calibri" w:eastAsia="Times New Roman" w:hAnsi="Calibri" w:cs="Calibri"/>
          <w:szCs w:val="20"/>
          <w:lang w:eastAsia="ru-RU"/>
        </w:rPr>
        <w:t xml:space="preserve"> Правительства ХМАО - Югры от 26.04.2019 N 137-п)</w:t>
      </w:r>
    </w:p>
    <w:p w:rsidR="00303147" w:rsidRPr="00303147" w:rsidRDefault="00303147" w:rsidP="003031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03147">
        <w:rPr>
          <w:rFonts w:ascii="Calibri" w:eastAsia="Times New Roman" w:hAnsi="Calibri" w:cs="Calibri"/>
          <w:szCs w:val="20"/>
          <w:lang w:eastAsia="ru-RU"/>
        </w:rPr>
        <w:t>Предоставленная субсидия не может быть использована Получателем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операций по доставке и уплате обязательных таможенных платежей.</w:t>
      </w:r>
    </w:p>
    <w:p w:rsidR="00303147" w:rsidRPr="00303147" w:rsidRDefault="00303147" w:rsidP="003031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03147">
        <w:rPr>
          <w:rFonts w:ascii="Calibri" w:eastAsia="Times New Roman" w:hAnsi="Calibri" w:cs="Calibri"/>
          <w:szCs w:val="20"/>
          <w:lang w:eastAsia="ru-RU"/>
        </w:rPr>
        <w:t xml:space="preserve">1.5. Объем </w:t>
      </w:r>
      <w:proofErr w:type="gramStart"/>
      <w:r w:rsidRPr="00303147">
        <w:rPr>
          <w:rFonts w:ascii="Calibri" w:eastAsia="Times New Roman" w:hAnsi="Calibri" w:cs="Calibri"/>
          <w:szCs w:val="20"/>
          <w:lang w:eastAsia="ru-RU"/>
        </w:rPr>
        <w:t>субсидий, предоставляемых Уполномоченным органом в текущем финансовом году каждому Получателю рассчитывается</w:t>
      </w:r>
      <w:proofErr w:type="gramEnd"/>
      <w:r w:rsidRPr="00303147">
        <w:rPr>
          <w:rFonts w:ascii="Calibri" w:eastAsia="Times New Roman" w:hAnsi="Calibri" w:cs="Calibri"/>
          <w:szCs w:val="20"/>
          <w:lang w:eastAsia="ru-RU"/>
        </w:rPr>
        <w:t xml:space="preserve"> по формуле:</w:t>
      </w:r>
    </w:p>
    <w:p w:rsidR="00303147" w:rsidRPr="00303147" w:rsidRDefault="00303147" w:rsidP="0030314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03147" w:rsidRPr="00303147" w:rsidRDefault="00303147" w:rsidP="003031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noProof/>
          <w:position w:val="-22"/>
          <w:szCs w:val="20"/>
          <w:lang w:eastAsia="ru-RU"/>
        </w:rPr>
        <w:drawing>
          <wp:inline distT="0" distB="0" distL="0" distR="0">
            <wp:extent cx="1479550" cy="431800"/>
            <wp:effectExtent l="0" t="0" r="6350" b="6350"/>
            <wp:docPr id="1" name="Рисунок 1" descr="base_24478_200104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4478_200104_3277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147" w:rsidRPr="00303147" w:rsidRDefault="00303147" w:rsidP="0030314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03147" w:rsidRPr="00303147" w:rsidRDefault="00303147" w:rsidP="003031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303147">
        <w:rPr>
          <w:rFonts w:ascii="Calibri" w:eastAsia="Times New Roman" w:hAnsi="Calibri" w:cs="Calibri"/>
          <w:szCs w:val="20"/>
          <w:lang w:eastAsia="ru-RU"/>
        </w:rPr>
        <w:t>Vi</w:t>
      </w:r>
      <w:proofErr w:type="spellEnd"/>
      <w:r w:rsidRPr="00303147">
        <w:rPr>
          <w:rFonts w:ascii="Calibri" w:eastAsia="Times New Roman" w:hAnsi="Calibri" w:cs="Calibri"/>
          <w:szCs w:val="20"/>
          <w:lang w:eastAsia="ru-RU"/>
        </w:rPr>
        <w:t xml:space="preserve"> - объем субсидий на поддержку малых форм хозяйствования в текущем финансовом году, предоставляемых Уполномоченным органом для отдельного Получателя;</w:t>
      </w:r>
    </w:p>
    <w:p w:rsidR="00303147" w:rsidRPr="00303147" w:rsidRDefault="00303147" w:rsidP="003031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303147">
        <w:rPr>
          <w:rFonts w:ascii="Calibri" w:eastAsia="Times New Roman" w:hAnsi="Calibri" w:cs="Calibri"/>
          <w:szCs w:val="20"/>
          <w:lang w:eastAsia="ru-RU"/>
        </w:rPr>
        <w:t>Vis</w:t>
      </w:r>
      <w:proofErr w:type="spellEnd"/>
      <w:r w:rsidRPr="00303147">
        <w:rPr>
          <w:rFonts w:ascii="Calibri" w:eastAsia="Times New Roman" w:hAnsi="Calibri" w:cs="Calibri"/>
          <w:szCs w:val="20"/>
          <w:lang w:eastAsia="ru-RU"/>
        </w:rPr>
        <w:t xml:space="preserve"> - объем субсидий на поддержку малых форм хозяйствования в текущем финансовом году на основании заявления отдельного Получателя;</w:t>
      </w:r>
    </w:p>
    <w:p w:rsidR="00303147" w:rsidRPr="00303147" w:rsidRDefault="00303147" w:rsidP="003031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proofErr w:type="gramStart"/>
      <w:r w:rsidRPr="00303147">
        <w:rPr>
          <w:rFonts w:ascii="Calibri" w:eastAsia="Times New Roman" w:hAnsi="Calibri" w:cs="Calibri"/>
          <w:szCs w:val="20"/>
          <w:lang w:eastAsia="ru-RU"/>
        </w:rPr>
        <w:lastRenderedPageBreak/>
        <w:t>V</w:t>
      </w:r>
      <w:proofErr w:type="gramEnd"/>
      <w:r w:rsidRPr="00303147">
        <w:rPr>
          <w:rFonts w:ascii="Calibri" w:eastAsia="Times New Roman" w:hAnsi="Calibri" w:cs="Calibri"/>
          <w:szCs w:val="20"/>
          <w:lang w:eastAsia="ru-RU"/>
        </w:rPr>
        <w:t>моs</w:t>
      </w:r>
      <w:proofErr w:type="spellEnd"/>
      <w:r w:rsidRPr="00303147">
        <w:rPr>
          <w:rFonts w:ascii="Calibri" w:eastAsia="Times New Roman" w:hAnsi="Calibri" w:cs="Calibri"/>
          <w:szCs w:val="20"/>
          <w:lang w:eastAsia="ru-RU"/>
        </w:rPr>
        <w:t xml:space="preserve"> - общий объем субсидий на поддержку малых форм хозяйствования в текущем финансовом году на основании заявлений всех Получателей отдельного муниципального образования;</w:t>
      </w:r>
    </w:p>
    <w:p w:rsidR="00303147" w:rsidRPr="00303147" w:rsidRDefault="00303147" w:rsidP="003031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proofErr w:type="gramStart"/>
      <w:r w:rsidRPr="00303147">
        <w:rPr>
          <w:rFonts w:ascii="Calibri" w:eastAsia="Times New Roman" w:hAnsi="Calibri" w:cs="Calibri"/>
          <w:szCs w:val="20"/>
          <w:lang w:eastAsia="ru-RU"/>
        </w:rPr>
        <w:t>V</w:t>
      </w:r>
      <w:proofErr w:type="gramEnd"/>
      <w:r w:rsidRPr="00303147">
        <w:rPr>
          <w:rFonts w:ascii="Calibri" w:eastAsia="Times New Roman" w:hAnsi="Calibri" w:cs="Calibri"/>
          <w:szCs w:val="20"/>
          <w:lang w:eastAsia="ru-RU"/>
        </w:rPr>
        <w:t>мо</w:t>
      </w:r>
      <w:proofErr w:type="spellEnd"/>
      <w:r w:rsidRPr="00303147">
        <w:rPr>
          <w:rFonts w:ascii="Calibri" w:eastAsia="Times New Roman" w:hAnsi="Calibri" w:cs="Calibri"/>
          <w:szCs w:val="20"/>
          <w:lang w:eastAsia="ru-RU"/>
        </w:rPr>
        <w:t xml:space="preserve"> - объем субвенций, предоставляемых отдельному муниципальному образованию из бюджета автономного округа для осуществления переданного полномочия на поддержку малых форм хозяйствования.</w:t>
      </w:r>
    </w:p>
    <w:p w:rsidR="00303147" w:rsidRPr="00303147" w:rsidRDefault="00303147" w:rsidP="003031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03147">
        <w:rPr>
          <w:rFonts w:ascii="Calibri" w:eastAsia="Times New Roman" w:hAnsi="Calibri" w:cs="Calibri"/>
          <w:szCs w:val="20"/>
          <w:lang w:eastAsia="ru-RU"/>
        </w:rPr>
        <w:t>1.6. Основанием для перечисления субсидии является соглашение о предоставлении субсидии (далее - Соглашение), заключенное между Уполномоченным органом и Получателем.</w:t>
      </w:r>
    </w:p>
    <w:p w:rsidR="00303147" w:rsidRPr="00303147" w:rsidRDefault="00303147" w:rsidP="003031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03147">
        <w:rPr>
          <w:rFonts w:ascii="Calibri" w:eastAsia="Times New Roman" w:hAnsi="Calibri" w:cs="Calibri"/>
          <w:szCs w:val="20"/>
          <w:lang w:eastAsia="ru-RU"/>
        </w:rPr>
        <w:t>1.7. Соглашение заключается по форме, установленной финансовым органом муниципального образования автономного округа.</w:t>
      </w:r>
    </w:p>
    <w:p w:rsidR="00303147" w:rsidRPr="00303147" w:rsidRDefault="00303147" w:rsidP="003031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03147">
        <w:rPr>
          <w:rFonts w:ascii="Calibri" w:eastAsia="Times New Roman" w:hAnsi="Calibri" w:cs="Calibri"/>
          <w:szCs w:val="20"/>
          <w:lang w:eastAsia="ru-RU"/>
        </w:rPr>
        <w:t>1.8. Соглашение должно содержать следующие положения:</w:t>
      </w:r>
    </w:p>
    <w:p w:rsidR="00303147" w:rsidRPr="00303147" w:rsidRDefault="00303147" w:rsidP="003031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03147">
        <w:rPr>
          <w:rFonts w:ascii="Calibri" w:eastAsia="Times New Roman" w:hAnsi="Calibri" w:cs="Calibri"/>
          <w:szCs w:val="20"/>
          <w:lang w:eastAsia="ru-RU"/>
        </w:rPr>
        <w:t>годовой размер предоставляемой субсидии в текущем году;</w:t>
      </w:r>
    </w:p>
    <w:p w:rsidR="00303147" w:rsidRPr="00303147" w:rsidRDefault="00303147" w:rsidP="003031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03147">
        <w:rPr>
          <w:rFonts w:ascii="Calibri" w:eastAsia="Times New Roman" w:hAnsi="Calibri" w:cs="Calibri"/>
          <w:szCs w:val="20"/>
          <w:lang w:eastAsia="ru-RU"/>
        </w:rPr>
        <w:t>значения показателей результативности использования субсидии;</w:t>
      </w:r>
    </w:p>
    <w:p w:rsidR="00303147" w:rsidRPr="00303147" w:rsidRDefault="00303147" w:rsidP="003031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03147">
        <w:rPr>
          <w:rFonts w:ascii="Calibri" w:eastAsia="Times New Roman" w:hAnsi="Calibri" w:cs="Calibri"/>
          <w:szCs w:val="20"/>
          <w:lang w:eastAsia="ru-RU"/>
        </w:rPr>
        <w:t>направления расходования субсидии;</w:t>
      </w:r>
    </w:p>
    <w:p w:rsidR="00303147" w:rsidRPr="00303147" w:rsidRDefault="00303147" w:rsidP="003031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03147">
        <w:rPr>
          <w:rFonts w:ascii="Calibri" w:eastAsia="Times New Roman" w:hAnsi="Calibri" w:cs="Calibri"/>
          <w:szCs w:val="20"/>
          <w:lang w:eastAsia="ru-RU"/>
        </w:rPr>
        <w:t>обязательство Получателя о целевом использовании построенного, приобретенного, модернизированного объекта капитального строительства, объекта электроснабжения, водоснабжения, газоснабжения, техники и оборудования в течение первых 5 лет;</w:t>
      </w:r>
    </w:p>
    <w:p w:rsidR="00303147" w:rsidRPr="00303147" w:rsidRDefault="00303147" w:rsidP="003031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03147">
        <w:rPr>
          <w:rFonts w:ascii="Calibri" w:eastAsia="Times New Roman" w:hAnsi="Calibri" w:cs="Calibri"/>
          <w:szCs w:val="20"/>
          <w:lang w:eastAsia="ru-RU"/>
        </w:rPr>
        <w:t>согласие Получателя на осуществление Уполномоченным органом и органами государственного (муниципального) финансового контроля проверок соблюдения Получателем целей, условий и порядка предоставления субсидии;</w:t>
      </w:r>
    </w:p>
    <w:p w:rsidR="00303147" w:rsidRPr="00303147" w:rsidRDefault="00303147" w:rsidP="003031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03147">
        <w:rPr>
          <w:rFonts w:ascii="Calibri" w:eastAsia="Times New Roman" w:hAnsi="Calibri" w:cs="Calibri"/>
          <w:szCs w:val="20"/>
          <w:lang w:eastAsia="ru-RU"/>
        </w:rPr>
        <w:t>порядок контроля соблюдения Получателем условий Соглашения;</w:t>
      </w:r>
    </w:p>
    <w:p w:rsidR="00303147" w:rsidRPr="00303147" w:rsidRDefault="00303147" w:rsidP="003031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03147">
        <w:rPr>
          <w:rFonts w:ascii="Calibri" w:eastAsia="Times New Roman" w:hAnsi="Calibri" w:cs="Calibri"/>
          <w:szCs w:val="20"/>
          <w:lang w:eastAsia="ru-RU"/>
        </w:rPr>
        <w:t>порядок, сроки и состав отчетности Получателя об использовании субсидии;</w:t>
      </w:r>
    </w:p>
    <w:p w:rsidR="00303147" w:rsidRPr="00303147" w:rsidRDefault="00303147" w:rsidP="003031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03147">
        <w:rPr>
          <w:rFonts w:ascii="Calibri" w:eastAsia="Times New Roman" w:hAnsi="Calibri" w:cs="Calibri"/>
          <w:szCs w:val="20"/>
          <w:lang w:eastAsia="ru-RU"/>
        </w:rPr>
        <w:t>расчет размера штрафных санкций;</w:t>
      </w:r>
    </w:p>
    <w:p w:rsidR="00303147" w:rsidRPr="00303147" w:rsidRDefault="00303147" w:rsidP="003031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03147">
        <w:rPr>
          <w:rFonts w:ascii="Calibri" w:eastAsia="Times New Roman" w:hAnsi="Calibri" w:cs="Calibri"/>
          <w:szCs w:val="20"/>
          <w:lang w:eastAsia="ru-RU"/>
        </w:rPr>
        <w:t>План контрольных мероприятий.</w:t>
      </w:r>
    </w:p>
    <w:p w:rsidR="00303147" w:rsidRPr="00303147" w:rsidRDefault="00303147" w:rsidP="003031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03147">
        <w:rPr>
          <w:rFonts w:ascii="Calibri" w:eastAsia="Times New Roman" w:hAnsi="Calibri" w:cs="Calibri"/>
          <w:szCs w:val="20"/>
          <w:lang w:eastAsia="ru-RU"/>
        </w:rPr>
        <w:t>1.9. Уполномоченный орган формирует единый список Получателей субсидий на текущий год в хронологической последовательности, в соответствии с датой и временем регистрации заявлений.</w:t>
      </w:r>
    </w:p>
    <w:p w:rsidR="00303147" w:rsidRPr="00303147" w:rsidRDefault="00303147" w:rsidP="003031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03147">
        <w:rPr>
          <w:rFonts w:ascii="Calibri" w:eastAsia="Times New Roman" w:hAnsi="Calibri" w:cs="Calibri"/>
          <w:szCs w:val="20"/>
          <w:lang w:eastAsia="ru-RU"/>
        </w:rPr>
        <w:t>1.10. Уполномоченный орган не позднее 20 числа месяца, следующего за отчетным кварталом, представляет в Департамент отчеты об осуществлении переданного отдельного государственного полномочия по мероприятиям государственной поддержки по форме, устанавливаемой Департаментом.</w:t>
      </w:r>
    </w:p>
    <w:p w:rsidR="00303147" w:rsidRPr="00303147" w:rsidRDefault="00303147" w:rsidP="003031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3" w:name="P5009"/>
      <w:bookmarkEnd w:id="3"/>
      <w:r w:rsidRPr="00303147">
        <w:rPr>
          <w:rFonts w:ascii="Calibri" w:eastAsia="Times New Roman" w:hAnsi="Calibri" w:cs="Calibri"/>
          <w:szCs w:val="20"/>
          <w:lang w:eastAsia="ru-RU"/>
        </w:rPr>
        <w:t>1.11. Требования, которым должны соответствовать Получатели на 15 число месяца, предшествующего месяцу регистрации заявления о предоставлении субсидии:</w:t>
      </w:r>
    </w:p>
    <w:p w:rsidR="00303147" w:rsidRPr="00303147" w:rsidRDefault="00303147" w:rsidP="003031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03147">
        <w:rPr>
          <w:rFonts w:ascii="Calibri" w:eastAsia="Times New Roman" w:hAnsi="Calibri" w:cs="Calibri"/>
          <w:szCs w:val="20"/>
          <w:lang w:eastAsia="ru-RU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03147" w:rsidRPr="00303147" w:rsidRDefault="00303147" w:rsidP="003031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03147">
        <w:rPr>
          <w:rFonts w:ascii="Calibri" w:eastAsia="Times New Roman" w:hAnsi="Calibri" w:cs="Calibri"/>
          <w:szCs w:val="20"/>
          <w:lang w:eastAsia="ru-RU"/>
        </w:rPr>
        <w:t xml:space="preserve">отсутствие просроченной задолженности по возврату в бюджет автономного округа, субсидий, бюджетных инвестиций, </w:t>
      </w:r>
      <w:proofErr w:type="gramStart"/>
      <w:r w:rsidRPr="00303147">
        <w:rPr>
          <w:rFonts w:ascii="Calibri" w:eastAsia="Times New Roman" w:hAnsi="Calibri" w:cs="Calibri"/>
          <w:szCs w:val="20"/>
          <w:lang w:eastAsia="ru-RU"/>
        </w:rPr>
        <w:t>предоставленных</w:t>
      </w:r>
      <w:proofErr w:type="gramEnd"/>
      <w:r w:rsidRPr="00303147">
        <w:rPr>
          <w:rFonts w:ascii="Calibri" w:eastAsia="Times New Roman" w:hAnsi="Calibri" w:cs="Calibri"/>
          <w:szCs w:val="20"/>
          <w:lang w:eastAsia="ru-RU"/>
        </w:rPr>
        <w:t xml:space="preserve"> в том числе в соответствии с иными правовыми актами, и иной просроченной задолженности перед бюджетом бюджетной системы </w:t>
      </w:r>
      <w:r w:rsidRPr="00303147">
        <w:rPr>
          <w:rFonts w:ascii="Calibri" w:eastAsia="Times New Roman" w:hAnsi="Calibri" w:cs="Calibri"/>
          <w:szCs w:val="20"/>
          <w:lang w:eastAsia="ru-RU"/>
        </w:rPr>
        <w:lastRenderedPageBreak/>
        <w:t>Российской Федерации, из которого планируется предоставление субсидии в соответствии с Порядком;</w:t>
      </w:r>
    </w:p>
    <w:p w:rsidR="00303147" w:rsidRPr="00303147" w:rsidRDefault="00303147" w:rsidP="003031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03147">
        <w:rPr>
          <w:rFonts w:ascii="Calibri" w:eastAsia="Times New Roman" w:hAnsi="Calibri" w:cs="Calibri"/>
          <w:szCs w:val="20"/>
          <w:lang w:eastAsia="ru-RU"/>
        </w:rPr>
        <w:t>Получатели - юридические лица не должны находиться в процессе реорганизации, ликвидации, банкротства, а Получатели - индивидуальные предприниматели не должны прекратить деятельность в качестве индивидуального предпринимателя;</w:t>
      </w:r>
    </w:p>
    <w:p w:rsidR="00303147" w:rsidRPr="00303147" w:rsidRDefault="00303147" w:rsidP="003031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303147">
        <w:rPr>
          <w:rFonts w:ascii="Calibri" w:eastAsia="Times New Roman" w:hAnsi="Calibri" w:cs="Calibri"/>
          <w:szCs w:val="20"/>
          <w:lang w:eastAsia="ru-RU"/>
        </w:rPr>
        <w:t>Получатели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Pr="00303147">
        <w:rPr>
          <w:rFonts w:ascii="Calibri" w:eastAsia="Times New Roman" w:hAnsi="Calibri" w:cs="Calibri"/>
          <w:szCs w:val="20"/>
          <w:lang w:eastAsia="ru-RU"/>
        </w:rPr>
        <w:t xml:space="preserve"> </w:t>
      </w:r>
      <w:proofErr w:type="gramStart"/>
      <w:r w:rsidRPr="00303147">
        <w:rPr>
          <w:rFonts w:ascii="Calibri" w:eastAsia="Times New Roman" w:hAnsi="Calibri" w:cs="Calibri"/>
          <w:szCs w:val="20"/>
          <w:lang w:eastAsia="ru-RU"/>
        </w:rPr>
        <w:t>отношении</w:t>
      </w:r>
      <w:proofErr w:type="gramEnd"/>
      <w:r w:rsidRPr="00303147">
        <w:rPr>
          <w:rFonts w:ascii="Calibri" w:eastAsia="Times New Roman" w:hAnsi="Calibri" w:cs="Calibri"/>
          <w:szCs w:val="20"/>
          <w:lang w:eastAsia="ru-RU"/>
        </w:rPr>
        <w:t xml:space="preserve"> таких юридических лиц, в совокупности превышает 50 процентов;</w:t>
      </w:r>
    </w:p>
    <w:p w:rsidR="00303147" w:rsidRPr="00303147" w:rsidRDefault="00303147" w:rsidP="003031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03147">
        <w:rPr>
          <w:rFonts w:ascii="Calibri" w:eastAsia="Times New Roman" w:hAnsi="Calibri" w:cs="Calibri"/>
          <w:szCs w:val="20"/>
          <w:lang w:eastAsia="ru-RU"/>
        </w:rPr>
        <w:t xml:space="preserve">Получатели не должны получать средства из бюджета автономного округа, на основании иных нормативных правовых актов или муниципальных правовых актов на цели, указанные в </w:t>
      </w:r>
      <w:hyperlink w:anchor="P4958" w:history="1">
        <w:r w:rsidRPr="00303147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пункте 1.2</w:t>
        </w:r>
      </w:hyperlink>
      <w:r w:rsidRPr="00303147">
        <w:rPr>
          <w:rFonts w:ascii="Calibri" w:eastAsia="Times New Roman" w:hAnsi="Calibri" w:cs="Calibri"/>
          <w:szCs w:val="20"/>
          <w:lang w:eastAsia="ru-RU"/>
        </w:rPr>
        <w:t xml:space="preserve"> Порядка.</w:t>
      </w:r>
    </w:p>
    <w:p w:rsidR="00303147" w:rsidRPr="00303147" w:rsidRDefault="00303147" w:rsidP="003031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03147">
        <w:rPr>
          <w:rFonts w:ascii="Calibri" w:eastAsia="Times New Roman" w:hAnsi="Calibri" w:cs="Calibri"/>
          <w:szCs w:val="20"/>
          <w:lang w:eastAsia="ru-RU"/>
        </w:rPr>
        <w:t>наполняемость имеющихся животноводческих помещений (зданий, сооружений) сельскохозяйственными животными (птицей) соответствующего вида менее 90 процентов расчетной вместимости (при предоставлении государственной поддержки на капитальное строительство и модернизацию животноводческих сельскохозяйственных объектов).</w:t>
      </w:r>
    </w:p>
    <w:p w:rsidR="00303147" w:rsidRPr="00303147" w:rsidRDefault="00303147" w:rsidP="003031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4" w:name="P5016"/>
      <w:bookmarkEnd w:id="4"/>
      <w:r w:rsidRPr="00303147">
        <w:rPr>
          <w:rFonts w:ascii="Calibri" w:eastAsia="Times New Roman" w:hAnsi="Calibri" w:cs="Calibri"/>
          <w:szCs w:val="20"/>
          <w:lang w:eastAsia="ru-RU"/>
        </w:rPr>
        <w:t>1.12. Критерии отбора Получателей:</w:t>
      </w:r>
    </w:p>
    <w:p w:rsidR="00303147" w:rsidRPr="00303147" w:rsidRDefault="00303147" w:rsidP="003031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03147">
        <w:rPr>
          <w:rFonts w:ascii="Calibri" w:eastAsia="Times New Roman" w:hAnsi="Calibri" w:cs="Calibri"/>
          <w:szCs w:val="20"/>
          <w:lang w:eastAsia="ru-RU"/>
        </w:rPr>
        <w:t>регистрация и осуществление Получателем деятельности в автономном округе 12 и более месяцев;</w:t>
      </w:r>
    </w:p>
    <w:p w:rsidR="00303147" w:rsidRPr="00303147" w:rsidRDefault="00303147" w:rsidP="003031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03147">
        <w:rPr>
          <w:rFonts w:ascii="Calibri" w:eastAsia="Times New Roman" w:hAnsi="Calibri" w:cs="Calibri"/>
          <w:szCs w:val="20"/>
          <w:lang w:eastAsia="ru-RU"/>
        </w:rPr>
        <w:t>проведение ежегодной обязательной вакцинации и ветеринарных обработок имеющегося поголовья сельскохозяйственных животных (за исключением организаций, осуществляющих деятельность в сфере растениеводства и производства рыбной отрасли);</w:t>
      </w:r>
    </w:p>
    <w:p w:rsidR="00303147" w:rsidRPr="00303147" w:rsidRDefault="00303147" w:rsidP="003031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03147">
        <w:rPr>
          <w:rFonts w:ascii="Calibri" w:eastAsia="Times New Roman" w:hAnsi="Calibri" w:cs="Calibri"/>
          <w:szCs w:val="20"/>
          <w:lang w:eastAsia="ru-RU"/>
        </w:rPr>
        <w:t>наличие поголовья сельскохозяйственных животных (за исключением организаций, осуществляющих деятельность в сфере растениеводства и рыбной отрасли продукции).</w:t>
      </w:r>
    </w:p>
    <w:p w:rsidR="00303147" w:rsidRPr="00303147" w:rsidRDefault="00303147" w:rsidP="0030314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03147" w:rsidRPr="00303147" w:rsidRDefault="00303147" w:rsidP="0030314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  <w:lang w:eastAsia="ru-RU"/>
        </w:rPr>
      </w:pPr>
      <w:r w:rsidRPr="00303147">
        <w:rPr>
          <w:rFonts w:ascii="Calibri" w:eastAsia="Times New Roman" w:hAnsi="Calibri" w:cs="Calibri"/>
          <w:b/>
          <w:szCs w:val="20"/>
          <w:lang w:eastAsia="ru-RU"/>
        </w:rPr>
        <w:t>II. Правила предоставления субсидии</w:t>
      </w:r>
    </w:p>
    <w:p w:rsidR="00303147" w:rsidRPr="00303147" w:rsidRDefault="00303147" w:rsidP="0030314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03147" w:rsidRPr="00303147" w:rsidRDefault="00303147" w:rsidP="003031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5" w:name="P5023"/>
      <w:bookmarkEnd w:id="5"/>
      <w:r w:rsidRPr="00303147">
        <w:rPr>
          <w:rFonts w:ascii="Calibri" w:eastAsia="Times New Roman" w:hAnsi="Calibri" w:cs="Calibri"/>
          <w:szCs w:val="20"/>
          <w:lang w:eastAsia="ru-RU"/>
        </w:rPr>
        <w:t>2.1. Получатели представляют в Уполномоченный орган:</w:t>
      </w:r>
    </w:p>
    <w:p w:rsidR="00303147" w:rsidRPr="00303147" w:rsidRDefault="00303147" w:rsidP="003031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6" w:name="P5024"/>
      <w:bookmarkEnd w:id="6"/>
      <w:r w:rsidRPr="00303147">
        <w:rPr>
          <w:rFonts w:ascii="Calibri" w:eastAsia="Times New Roman" w:hAnsi="Calibri" w:cs="Calibri"/>
          <w:szCs w:val="20"/>
          <w:lang w:eastAsia="ru-RU"/>
        </w:rPr>
        <w:t xml:space="preserve">2.1.1. </w:t>
      </w:r>
      <w:proofErr w:type="gramStart"/>
      <w:r w:rsidRPr="00303147">
        <w:rPr>
          <w:rFonts w:ascii="Calibri" w:eastAsia="Times New Roman" w:hAnsi="Calibri" w:cs="Calibri"/>
          <w:szCs w:val="20"/>
          <w:lang w:eastAsia="ru-RU"/>
        </w:rPr>
        <w:t>На капитальное строительство сельскохозяйственных объектов, объектов перерабатывающих производств сельскохозяйственной продукции; на модернизацию сельскохозяйственных объектов и объектов перерабатывающих производств сельскохозяйственной продукции капитального строительства, в том числе внедрение энергосберегающих, ресурсосберегающих и передовых технологий; на строительство, модернизацию, в том числе внедрение энергосберегающих, ресурсосберегающих и передовых технологий, объектов электроснабжения, водоснабжения, газоснабжения, обеспечивающих производство и (или) переработку сельскохозяйственной продукции:</w:t>
      </w:r>
      <w:proofErr w:type="gramEnd"/>
    </w:p>
    <w:p w:rsidR="00303147" w:rsidRPr="00303147" w:rsidRDefault="00303147" w:rsidP="003031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03147">
        <w:rPr>
          <w:rFonts w:ascii="Calibri" w:eastAsia="Times New Roman" w:hAnsi="Calibri" w:cs="Calibri"/>
          <w:szCs w:val="20"/>
          <w:lang w:eastAsia="ru-RU"/>
        </w:rPr>
        <w:t>а) при выполнении работ подрядным способом:</w:t>
      </w:r>
    </w:p>
    <w:p w:rsidR="00303147" w:rsidRPr="00303147" w:rsidRDefault="00303147" w:rsidP="003031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03147">
        <w:rPr>
          <w:rFonts w:ascii="Calibri" w:eastAsia="Times New Roman" w:hAnsi="Calibri" w:cs="Calibri"/>
          <w:szCs w:val="20"/>
          <w:lang w:eastAsia="ru-RU"/>
        </w:rPr>
        <w:t>заявление о предоставлении субсидии;</w:t>
      </w:r>
    </w:p>
    <w:p w:rsidR="00303147" w:rsidRPr="00303147" w:rsidRDefault="00303147" w:rsidP="003031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03147">
        <w:rPr>
          <w:rFonts w:ascii="Calibri" w:eastAsia="Times New Roman" w:hAnsi="Calibri" w:cs="Calibri"/>
          <w:szCs w:val="20"/>
          <w:lang w:eastAsia="ru-RU"/>
        </w:rPr>
        <w:t>реквизиты банковского счета Получателя;</w:t>
      </w:r>
    </w:p>
    <w:p w:rsidR="00303147" w:rsidRPr="00303147" w:rsidRDefault="00303147" w:rsidP="003031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03147">
        <w:rPr>
          <w:rFonts w:ascii="Calibri" w:eastAsia="Times New Roman" w:hAnsi="Calibri" w:cs="Calibri"/>
          <w:szCs w:val="20"/>
          <w:lang w:eastAsia="ru-RU"/>
        </w:rPr>
        <w:lastRenderedPageBreak/>
        <w:t>справку-расчет субсидии на поддержку малых форм хозяйствования, на развитие материально-технической базы (за исключением личных подсобных хозяйств) по форме, утвержденной Департаментом;</w:t>
      </w:r>
    </w:p>
    <w:p w:rsidR="00303147" w:rsidRPr="00303147" w:rsidRDefault="00303147" w:rsidP="003031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03147">
        <w:rPr>
          <w:rFonts w:ascii="Calibri" w:eastAsia="Times New Roman" w:hAnsi="Calibri" w:cs="Calibri"/>
          <w:szCs w:val="20"/>
          <w:lang w:eastAsia="ru-RU"/>
        </w:rPr>
        <w:t>справку-расчет о движении поголовья сельскохозяйственных животных по форме, утвержденной Департаментом (при наличии поголовья сельскохозяйственных животных и (или) птицы);</w:t>
      </w:r>
    </w:p>
    <w:p w:rsidR="00303147" w:rsidRPr="00303147" w:rsidRDefault="00303147" w:rsidP="003031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03147">
        <w:rPr>
          <w:rFonts w:ascii="Calibri" w:eastAsia="Times New Roman" w:hAnsi="Calibri" w:cs="Calibri"/>
          <w:szCs w:val="20"/>
          <w:lang w:eastAsia="ru-RU"/>
        </w:rPr>
        <w:t>копии договоров на выполнение проектно-изыскательских работ, строительно-монтажных работ;</w:t>
      </w:r>
    </w:p>
    <w:p w:rsidR="00303147" w:rsidRPr="00303147" w:rsidRDefault="00303147" w:rsidP="003031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03147">
        <w:rPr>
          <w:rFonts w:ascii="Calibri" w:eastAsia="Times New Roman" w:hAnsi="Calibri" w:cs="Calibri"/>
          <w:szCs w:val="20"/>
          <w:lang w:eastAsia="ru-RU"/>
        </w:rPr>
        <w:t>копию проектно-сметной документации;</w:t>
      </w:r>
    </w:p>
    <w:p w:rsidR="00303147" w:rsidRPr="00303147" w:rsidRDefault="00303147" w:rsidP="003031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03147">
        <w:rPr>
          <w:rFonts w:ascii="Calibri" w:eastAsia="Times New Roman" w:hAnsi="Calibri" w:cs="Calibri"/>
          <w:szCs w:val="20"/>
          <w:lang w:eastAsia="ru-RU"/>
        </w:rPr>
        <w:t>копии актов о приемке выполненных работ (форма КС-2);</w:t>
      </w:r>
    </w:p>
    <w:p w:rsidR="00303147" w:rsidRPr="00303147" w:rsidRDefault="00303147" w:rsidP="003031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03147">
        <w:rPr>
          <w:rFonts w:ascii="Calibri" w:eastAsia="Times New Roman" w:hAnsi="Calibri" w:cs="Calibri"/>
          <w:szCs w:val="20"/>
          <w:lang w:eastAsia="ru-RU"/>
        </w:rPr>
        <w:t>копии справок о стоимости выполненных работ и затрат (форма КС-3);</w:t>
      </w:r>
    </w:p>
    <w:p w:rsidR="00303147" w:rsidRPr="00303147" w:rsidRDefault="00303147" w:rsidP="003031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03147">
        <w:rPr>
          <w:rFonts w:ascii="Calibri" w:eastAsia="Times New Roman" w:hAnsi="Calibri" w:cs="Calibri"/>
          <w:szCs w:val="20"/>
          <w:lang w:eastAsia="ru-RU"/>
        </w:rPr>
        <w:t>копии документов, подтверждающих оплату выполненных работ;</w:t>
      </w:r>
    </w:p>
    <w:p w:rsidR="00303147" w:rsidRPr="00303147" w:rsidRDefault="00303147" w:rsidP="003031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03147">
        <w:rPr>
          <w:rFonts w:ascii="Calibri" w:eastAsia="Times New Roman" w:hAnsi="Calibri" w:cs="Calibri"/>
          <w:szCs w:val="20"/>
          <w:lang w:eastAsia="ru-RU"/>
        </w:rPr>
        <w:t xml:space="preserve">копии документов, подтверждающих членство в саморегулирующей организации строителей подрядчика, выполнившего работы по капитальному строительству сельскохозяйственных объектов, объектов перерабатывающих производств сельскохозяйственной продукции; модернизации сельскохозяйственных объектов и объектов перерабатывающих производств сельскохозяйственной продукции капитального строительства, в том числе внедрение энергосберегающих, ресурсосберегающих и передовых технологий; </w:t>
      </w:r>
      <w:proofErr w:type="gramStart"/>
      <w:r w:rsidRPr="00303147">
        <w:rPr>
          <w:rFonts w:ascii="Calibri" w:eastAsia="Times New Roman" w:hAnsi="Calibri" w:cs="Calibri"/>
          <w:szCs w:val="20"/>
          <w:lang w:eastAsia="ru-RU"/>
        </w:rPr>
        <w:t>на строительство, модернизацию, в том числе внедрение энергосберегающих, ресурсосберегающих и передовых технологий, объектов электроснабжения, водоснабжения, газоснабжения, обеспечивающих производство и (или) переработку сельскохозяйственной продукции, с допуском к видам выполненных работ;</w:t>
      </w:r>
      <w:proofErr w:type="gramEnd"/>
    </w:p>
    <w:p w:rsidR="00303147" w:rsidRPr="00303147" w:rsidRDefault="00303147" w:rsidP="003031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03147">
        <w:rPr>
          <w:rFonts w:ascii="Calibri" w:eastAsia="Times New Roman" w:hAnsi="Calibri" w:cs="Calibri"/>
          <w:szCs w:val="20"/>
          <w:lang w:eastAsia="ru-RU"/>
        </w:rPr>
        <w:t>копии сертификатов качества и (или) паспорта (технического формуляра) изделия на строительные материалы, оборудование и комплектующие, использованные при строительстве (модернизации) (за исключением пиломатериалов);</w:t>
      </w:r>
    </w:p>
    <w:p w:rsidR="00303147" w:rsidRPr="00303147" w:rsidRDefault="00303147" w:rsidP="003031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03147">
        <w:rPr>
          <w:rFonts w:ascii="Calibri" w:eastAsia="Times New Roman" w:hAnsi="Calibri" w:cs="Calibri"/>
          <w:szCs w:val="20"/>
          <w:lang w:eastAsia="ru-RU"/>
        </w:rPr>
        <w:t>копии документов, подтверждающих понесенные затраты с приложением копий договоров, накладных на приобретение строительных материалов, платежных документов (накладные расходы и плановые накопления в стоимость работ не включаются и не оплачиваются), переданных подрядной организации в соответствии с договором на выполнение строительно-монтажных работ;</w:t>
      </w:r>
    </w:p>
    <w:p w:rsidR="00303147" w:rsidRPr="00303147" w:rsidRDefault="00303147" w:rsidP="003031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03147">
        <w:rPr>
          <w:rFonts w:ascii="Calibri" w:eastAsia="Times New Roman" w:hAnsi="Calibri" w:cs="Calibri"/>
          <w:szCs w:val="20"/>
          <w:lang w:eastAsia="ru-RU"/>
        </w:rPr>
        <w:t>б) при выполнении работ собственными силами:</w:t>
      </w:r>
    </w:p>
    <w:p w:rsidR="00303147" w:rsidRPr="00303147" w:rsidRDefault="00303147" w:rsidP="003031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03147">
        <w:rPr>
          <w:rFonts w:ascii="Calibri" w:eastAsia="Times New Roman" w:hAnsi="Calibri" w:cs="Calibri"/>
          <w:szCs w:val="20"/>
          <w:lang w:eastAsia="ru-RU"/>
        </w:rPr>
        <w:t>заявление о предоставлении субсидии;</w:t>
      </w:r>
    </w:p>
    <w:p w:rsidR="00303147" w:rsidRPr="00303147" w:rsidRDefault="00303147" w:rsidP="003031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03147">
        <w:rPr>
          <w:rFonts w:ascii="Calibri" w:eastAsia="Times New Roman" w:hAnsi="Calibri" w:cs="Calibri"/>
          <w:szCs w:val="20"/>
          <w:lang w:eastAsia="ru-RU"/>
        </w:rPr>
        <w:t>реквизиты банковского счета Получателя;</w:t>
      </w:r>
    </w:p>
    <w:p w:rsidR="00303147" w:rsidRPr="00303147" w:rsidRDefault="00303147" w:rsidP="003031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03147">
        <w:rPr>
          <w:rFonts w:ascii="Calibri" w:eastAsia="Times New Roman" w:hAnsi="Calibri" w:cs="Calibri"/>
          <w:szCs w:val="20"/>
          <w:lang w:eastAsia="ru-RU"/>
        </w:rPr>
        <w:t>справку-расчет субсидии на поддержку малых форм хозяйствования, на развитие материально-технической базы (за исключением личных подсобных хозяйств) по форме, утвержденной Департаментом;</w:t>
      </w:r>
    </w:p>
    <w:p w:rsidR="00303147" w:rsidRPr="00303147" w:rsidRDefault="00303147" w:rsidP="003031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03147">
        <w:rPr>
          <w:rFonts w:ascii="Calibri" w:eastAsia="Times New Roman" w:hAnsi="Calibri" w:cs="Calibri"/>
          <w:szCs w:val="20"/>
          <w:lang w:eastAsia="ru-RU"/>
        </w:rPr>
        <w:t>справку-расчет о движении поголовья сельскохозяйственных животных по форме, утвержденной Департаментом (при наличии поголовья сельскохозяйственных животных и (или) птицы);</w:t>
      </w:r>
    </w:p>
    <w:p w:rsidR="00303147" w:rsidRPr="00303147" w:rsidRDefault="00303147" w:rsidP="003031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03147">
        <w:rPr>
          <w:rFonts w:ascii="Calibri" w:eastAsia="Times New Roman" w:hAnsi="Calibri" w:cs="Calibri"/>
          <w:szCs w:val="20"/>
          <w:lang w:eastAsia="ru-RU"/>
        </w:rPr>
        <w:t xml:space="preserve">копии документов, подтверждающих понесенные затраты с приложением копий договоров, накладных на приобретение строительных материалов, платежных документов (накладные </w:t>
      </w:r>
      <w:r w:rsidRPr="00303147">
        <w:rPr>
          <w:rFonts w:ascii="Calibri" w:eastAsia="Times New Roman" w:hAnsi="Calibri" w:cs="Calibri"/>
          <w:szCs w:val="20"/>
          <w:lang w:eastAsia="ru-RU"/>
        </w:rPr>
        <w:lastRenderedPageBreak/>
        <w:t>расходы и плановые накопления в стоимость работ не включаются и не оплачиваются);</w:t>
      </w:r>
    </w:p>
    <w:p w:rsidR="00303147" w:rsidRPr="00303147" w:rsidRDefault="00303147" w:rsidP="003031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03147">
        <w:rPr>
          <w:rFonts w:ascii="Calibri" w:eastAsia="Times New Roman" w:hAnsi="Calibri" w:cs="Calibri"/>
          <w:szCs w:val="20"/>
          <w:lang w:eastAsia="ru-RU"/>
        </w:rPr>
        <w:t>копии сертификатов качества и (или) паспорта (технического формуляра) изделия на строительные материалы, оборудование и комплектующие, использованные при строительстве (модернизации) (за исключением пиломатериалов).</w:t>
      </w:r>
    </w:p>
    <w:p w:rsidR="00303147" w:rsidRPr="00303147" w:rsidRDefault="00303147" w:rsidP="003031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7" w:name="P5045"/>
      <w:bookmarkEnd w:id="7"/>
      <w:r w:rsidRPr="00303147">
        <w:rPr>
          <w:rFonts w:ascii="Calibri" w:eastAsia="Times New Roman" w:hAnsi="Calibri" w:cs="Calibri"/>
          <w:szCs w:val="20"/>
          <w:lang w:eastAsia="ru-RU"/>
        </w:rPr>
        <w:t>2.1.2. На приобретение сельскохозяйственной техники и оборудования, средств механизации и автоматизации сельскохозяйственных производств; на приобретение оборудования для перерабатывающих производств сельскохозяйственной продукции, на приобретение мобильных высокотехнологичных убойных пунктов, с целью сбора эндокринно-ферментного и специального сырья при убое оленей:</w:t>
      </w:r>
    </w:p>
    <w:p w:rsidR="00303147" w:rsidRPr="00303147" w:rsidRDefault="00303147" w:rsidP="003031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03147">
        <w:rPr>
          <w:rFonts w:ascii="Calibri" w:eastAsia="Times New Roman" w:hAnsi="Calibri" w:cs="Calibri"/>
          <w:szCs w:val="20"/>
          <w:lang w:eastAsia="ru-RU"/>
        </w:rPr>
        <w:t>заявление о предоставлении субсидии;</w:t>
      </w:r>
    </w:p>
    <w:p w:rsidR="00303147" w:rsidRPr="00303147" w:rsidRDefault="00303147" w:rsidP="003031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03147">
        <w:rPr>
          <w:rFonts w:ascii="Calibri" w:eastAsia="Times New Roman" w:hAnsi="Calibri" w:cs="Calibri"/>
          <w:szCs w:val="20"/>
          <w:lang w:eastAsia="ru-RU"/>
        </w:rPr>
        <w:t>реквизиты банковского счета Получателя;</w:t>
      </w:r>
    </w:p>
    <w:p w:rsidR="00303147" w:rsidRPr="00303147" w:rsidRDefault="00303147" w:rsidP="003031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03147">
        <w:rPr>
          <w:rFonts w:ascii="Calibri" w:eastAsia="Times New Roman" w:hAnsi="Calibri" w:cs="Calibri"/>
          <w:szCs w:val="20"/>
          <w:lang w:eastAsia="ru-RU"/>
        </w:rPr>
        <w:t>справку-расчет субсидии на поддержку малых форм хозяйствования, на развитие материально-технической базы (за исключением личных подсобных хозяйств) по форме, утвержденной Департаментом;</w:t>
      </w:r>
    </w:p>
    <w:p w:rsidR="00303147" w:rsidRPr="00303147" w:rsidRDefault="00303147" w:rsidP="003031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03147">
        <w:rPr>
          <w:rFonts w:ascii="Calibri" w:eastAsia="Times New Roman" w:hAnsi="Calibri" w:cs="Calibri"/>
          <w:szCs w:val="20"/>
          <w:lang w:eastAsia="ru-RU"/>
        </w:rPr>
        <w:t>справку-расчет о движении поголовья сельскохозяйственных животных по формам, утвержденным Департаментом (при наличии поголовья сельскохозяйственных животных и (или) птицы);</w:t>
      </w:r>
    </w:p>
    <w:p w:rsidR="00303147" w:rsidRPr="00303147" w:rsidRDefault="00303147" w:rsidP="003031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303147">
        <w:rPr>
          <w:rFonts w:ascii="Calibri" w:eastAsia="Times New Roman" w:hAnsi="Calibri" w:cs="Calibri"/>
          <w:szCs w:val="20"/>
          <w:lang w:eastAsia="ru-RU"/>
        </w:rPr>
        <w:t>копии документов, подтверждающих приобретение техники, оборудования, средств механизации и автоматизации (договоры, накладные, акты приема-передачи, платежные документы, подтверждающие фактические затраты);</w:t>
      </w:r>
      <w:proofErr w:type="gramEnd"/>
    </w:p>
    <w:p w:rsidR="00303147" w:rsidRPr="00303147" w:rsidRDefault="00303147" w:rsidP="003031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03147">
        <w:rPr>
          <w:rFonts w:ascii="Calibri" w:eastAsia="Times New Roman" w:hAnsi="Calibri" w:cs="Calibri"/>
          <w:szCs w:val="20"/>
          <w:lang w:eastAsia="ru-RU"/>
        </w:rPr>
        <w:t>копию технического паспорта сельскохозяйственной техники (самоходной машины) с отметкой о государственной регистрации, оборудования, средств механизации и автоматизации сельскохозяйственных производств;</w:t>
      </w:r>
    </w:p>
    <w:p w:rsidR="00303147" w:rsidRPr="00303147" w:rsidRDefault="00303147" w:rsidP="003031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03147">
        <w:rPr>
          <w:rFonts w:ascii="Calibri" w:eastAsia="Times New Roman" w:hAnsi="Calibri" w:cs="Calibri"/>
          <w:szCs w:val="20"/>
          <w:lang w:eastAsia="ru-RU"/>
        </w:rPr>
        <w:t>копию паспорта транспортного средства (для транспортных средств);</w:t>
      </w:r>
    </w:p>
    <w:p w:rsidR="00303147" w:rsidRPr="00303147" w:rsidRDefault="00303147" w:rsidP="003031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03147">
        <w:rPr>
          <w:rFonts w:ascii="Calibri" w:eastAsia="Times New Roman" w:hAnsi="Calibri" w:cs="Calibri"/>
          <w:szCs w:val="20"/>
          <w:lang w:eastAsia="ru-RU"/>
        </w:rPr>
        <w:t>копию свидетельства о регистрации ТС (для транспортных средств).</w:t>
      </w:r>
    </w:p>
    <w:p w:rsidR="00303147" w:rsidRPr="00303147" w:rsidRDefault="00303147" w:rsidP="003031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8" w:name="P5054"/>
      <w:bookmarkEnd w:id="8"/>
      <w:r w:rsidRPr="00303147">
        <w:rPr>
          <w:rFonts w:ascii="Calibri" w:eastAsia="Times New Roman" w:hAnsi="Calibri" w:cs="Calibri"/>
          <w:szCs w:val="20"/>
          <w:lang w:eastAsia="ru-RU"/>
        </w:rPr>
        <w:t xml:space="preserve">2.2. Уполномоченный орган самостоятельно в течение 1 рабочего дня запрашивает в порядке межведомственного информационного взаимодействия, установленного Федеральным </w:t>
      </w:r>
      <w:hyperlink r:id="rId10" w:history="1">
        <w:r w:rsidRPr="00303147">
          <w:rPr>
            <w:rFonts w:ascii="Calibri" w:eastAsia="Times New Roman" w:hAnsi="Calibri" w:cs="Calibri"/>
            <w:color w:val="0000FF"/>
            <w:szCs w:val="20"/>
            <w:lang w:eastAsia="ru-RU"/>
          </w:rPr>
          <w:t>законом</w:t>
        </w:r>
      </w:hyperlink>
      <w:r w:rsidRPr="00303147">
        <w:rPr>
          <w:rFonts w:ascii="Calibri" w:eastAsia="Times New Roman" w:hAnsi="Calibri" w:cs="Calibri"/>
          <w:szCs w:val="20"/>
          <w:lang w:eastAsia="ru-RU"/>
        </w:rPr>
        <w:t xml:space="preserve"> от 27 июля 2010 года N 210-ФЗ "Об организации предоставления государственных и муниципальных услуг", по необходимости, следующие документы:</w:t>
      </w:r>
    </w:p>
    <w:p w:rsidR="00303147" w:rsidRPr="00303147" w:rsidRDefault="00303147" w:rsidP="003031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03147">
        <w:rPr>
          <w:rFonts w:ascii="Calibri" w:eastAsia="Times New Roman" w:hAnsi="Calibri" w:cs="Calibri"/>
          <w:szCs w:val="20"/>
          <w:lang w:eastAsia="ru-RU"/>
        </w:rPr>
        <w:t>документы об отсутствии задолженности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03147" w:rsidRPr="00303147" w:rsidRDefault="00303147" w:rsidP="003031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03147">
        <w:rPr>
          <w:rFonts w:ascii="Calibri" w:eastAsia="Times New Roman" w:hAnsi="Calibri" w:cs="Calibri"/>
          <w:szCs w:val="20"/>
          <w:lang w:eastAsia="ru-RU"/>
        </w:rPr>
        <w:t>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303147" w:rsidRPr="00303147" w:rsidRDefault="00303147" w:rsidP="003031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03147">
        <w:rPr>
          <w:rFonts w:ascii="Calibri" w:eastAsia="Times New Roman" w:hAnsi="Calibri" w:cs="Calibri"/>
          <w:szCs w:val="20"/>
          <w:lang w:eastAsia="ru-RU"/>
        </w:rPr>
        <w:t>сведения о государственной регистрации права собственности на построенный или модернизированный объект;</w:t>
      </w:r>
    </w:p>
    <w:p w:rsidR="00303147" w:rsidRPr="00303147" w:rsidRDefault="00303147" w:rsidP="003031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03147">
        <w:rPr>
          <w:rFonts w:ascii="Calibri" w:eastAsia="Times New Roman" w:hAnsi="Calibri" w:cs="Calibri"/>
          <w:szCs w:val="20"/>
          <w:lang w:eastAsia="ru-RU"/>
        </w:rPr>
        <w:t>сведения о вводе объекта в эксплуатацию (при необходимости - в соответствии с действующим законодательством);</w:t>
      </w:r>
    </w:p>
    <w:p w:rsidR="00303147" w:rsidRPr="00303147" w:rsidRDefault="00303147" w:rsidP="003031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03147">
        <w:rPr>
          <w:rFonts w:ascii="Calibri" w:eastAsia="Times New Roman" w:hAnsi="Calibri" w:cs="Calibri"/>
          <w:szCs w:val="20"/>
          <w:lang w:eastAsia="ru-RU"/>
        </w:rPr>
        <w:t xml:space="preserve">документы, подтверждающие отсутствие просроченной задолженности по возврату в бюджет автономного округа, субсидий, бюджетных инвестиций, </w:t>
      </w:r>
      <w:proofErr w:type="gramStart"/>
      <w:r w:rsidRPr="00303147">
        <w:rPr>
          <w:rFonts w:ascii="Calibri" w:eastAsia="Times New Roman" w:hAnsi="Calibri" w:cs="Calibri"/>
          <w:szCs w:val="20"/>
          <w:lang w:eastAsia="ru-RU"/>
        </w:rPr>
        <w:t>предоставленных</w:t>
      </w:r>
      <w:proofErr w:type="gramEnd"/>
      <w:r w:rsidRPr="00303147">
        <w:rPr>
          <w:rFonts w:ascii="Calibri" w:eastAsia="Times New Roman" w:hAnsi="Calibri" w:cs="Calibri"/>
          <w:szCs w:val="20"/>
          <w:lang w:eastAsia="ru-RU"/>
        </w:rPr>
        <w:t xml:space="preserve"> в том числе в соответствии с иными правовыми актами, и иной просроченной задолженности перед бюджетом </w:t>
      </w:r>
      <w:r w:rsidRPr="00303147">
        <w:rPr>
          <w:rFonts w:ascii="Calibri" w:eastAsia="Times New Roman" w:hAnsi="Calibri" w:cs="Calibri"/>
          <w:szCs w:val="20"/>
          <w:lang w:eastAsia="ru-RU"/>
        </w:rPr>
        <w:lastRenderedPageBreak/>
        <w:t>бюджетной системы Российской Федерации, из которого планируется предоставление субсидии в соответствии с Порядком;</w:t>
      </w:r>
    </w:p>
    <w:p w:rsidR="00303147" w:rsidRPr="00303147" w:rsidRDefault="00303147" w:rsidP="003031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03147">
        <w:rPr>
          <w:rFonts w:ascii="Calibri" w:eastAsia="Times New Roman" w:hAnsi="Calibri" w:cs="Calibri"/>
          <w:szCs w:val="20"/>
          <w:lang w:eastAsia="ru-RU"/>
        </w:rPr>
        <w:t>документы, подтверждающие проведение ежегодной обязательной вакцинации и ветеринарных обработок имеющегося поголовья сельскохозяйственных животных (для Получателей, имеющих в наличии поголовье сельскохозяйственных животных и птицы);</w:t>
      </w:r>
    </w:p>
    <w:p w:rsidR="00303147" w:rsidRPr="00303147" w:rsidRDefault="00303147" w:rsidP="003031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03147">
        <w:rPr>
          <w:rFonts w:ascii="Calibri" w:eastAsia="Times New Roman" w:hAnsi="Calibri" w:cs="Calibri"/>
          <w:szCs w:val="20"/>
          <w:lang w:eastAsia="ru-RU"/>
        </w:rPr>
        <w:t xml:space="preserve">документы, подтверждающие отсутствие выплат средств бюджета автономного округа, на основании иных нормативных правовых актов или муниципальных правовых актов на цели, указанные в </w:t>
      </w:r>
      <w:hyperlink w:anchor="P4958" w:history="1">
        <w:r w:rsidRPr="00303147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пункте 1.2</w:t>
        </w:r>
      </w:hyperlink>
      <w:r w:rsidRPr="00303147">
        <w:rPr>
          <w:rFonts w:ascii="Calibri" w:eastAsia="Times New Roman" w:hAnsi="Calibri" w:cs="Calibri"/>
          <w:szCs w:val="20"/>
          <w:lang w:eastAsia="ru-RU"/>
        </w:rPr>
        <w:t xml:space="preserve"> Порядка;</w:t>
      </w:r>
    </w:p>
    <w:p w:rsidR="00303147" w:rsidRPr="00303147" w:rsidRDefault="00303147" w:rsidP="003031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03147">
        <w:rPr>
          <w:rFonts w:ascii="Calibri" w:eastAsia="Times New Roman" w:hAnsi="Calibri" w:cs="Calibri"/>
          <w:szCs w:val="20"/>
          <w:lang w:eastAsia="ru-RU"/>
        </w:rPr>
        <w:t>документы, подтверждающие наполняемость имеющихся животноводческих помещений (зданий, сооружений) сельскохозяйственными животными (птицей) соответствующего вида не менее 90 процентов расчетной вместимости (при предоставлении государственной поддержки на капитальное строительство и модернизацию животноводческих сельскохозяйственных объектов).</w:t>
      </w:r>
    </w:p>
    <w:p w:rsidR="00303147" w:rsidRPr="00303147" w:rsidRDefault="00303147" w:rsidP="003031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03147">
        <w:rPr>
          <w:rFonts w:ascii="Calibri" w:eastAsia="Times New Roman" w:hAnsi="Calibri" w:cs="Calibri"/>
          <w:szCs w:val="20"/>
          <w:lang w:eastAsia="ru-RU"/>
        </w:rPr>
        <w:t>Указанные документы могут быть представлены Получателем самостоятельно в день подачи заявления на предоставление субсидии.</w:t>
      </w:r>
    </w:p>
    <w:p w:rsidR="00303147" w:rsidRPr="00303147" w:rsidRDefault="00303147" w:rsidP="003031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03147">
        <w:rPr>
          <w:rFonts w:ascii="Calibri" w:eastAsia="Times New Roman" w:hAnsi="Calibri" w:cs="Calibri"/>
          <w:szCs w:val="20"/>
          <w:lang w:eastAsia="ru-RU"/>
        </w:rPr>
        <w:t>2.3. Требовать от Получателя представления документов (копий документов), не предусмотренных Порядком, не допускается.</w:t>
      </w:r>
    </w:p>
    <w:p w:rsidR="00303147" w:rsidRPr="00303147" w:rsidRDefault="00303147" w:rsidP="003031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03147">
        <w:rPr>
          <w:rFonts w:ascii="Calibri" w:eastAsia="Times New Roman" w:hAnsi="Calibri" w:cs="Calibri"/>
          <w:szCs w:val="20"/>
          <w:lang w:eastAsia="ru-RU"/>
        </w:rPr>
        <w:t xml:space="preserve">2.4. Документы (копии документов), предусмотренные в </w:t>
      </w:r>
      <w:hyperlink w:anchor="P5023" w:history="1">
        <w:r w:rsidRPr="00303147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пункте 2.1</w:t>
        </w:r>
      </w:hyperlink>
      <w:r w:rsidRPr="00303147">
        <w:rPr>
          <w:rFonts w:ascii="Calibri" w:eastAsia="Times New Roman" w:hAnsi="Calibri" w:cs="Calibri"/>
          <w:szCs w:val="20"/>
          <w:lang w:eastAsia="ru-RU"/>
        </w:rPr>
        <w:t xml:space="preserve"> Порядка, представляются в Уполномоченный орган одним из следующих способов:</w:t>
      </w:r>
    </w:p>
    <w:p w:rsidR="00303147" w:rsidRPr="00303147" w:rsidRDefault="00303147" w:rsidP="003031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03147">
        <w:rPr>
          <w:rFonts w:ascii="Calibri" w:eastAsia="Times New Roman" w:hAnsi="Calibri" w:cs="Calibri"/>
          <w:szCs w:val="20"/>
          <w:lang w:eastAsia="ru-RU"/>
        </w:rPr>
        <w:t xml:space="preserve">1) </w:t>
      </w:r>
      <w:proofErr w:type="gramStart"/>
      <w:r w:rsidRPr="00303147">
        <w:rPr>
          <w:rFonts w:ascii="Calibri" w:eastAsia="Times New Roman" w:hAnsi="Calibri" w:cs="Calibri"/>
          <w:szCs w:val="20"/>
          <w:lang w:eastAsia="ru-RU"/>
        </w:rPr>
        <w:t>сформированными</w:t>
      </w:r>
      <w:proofErr w:type="gramEnd"/>
      <w:r w:rsidRPr="00303147">
        <w:rPr>
          <w:rFonts w:ascii="Calibri" w:eastAsia="Times New Roman" w:hAnsi="Calibri" w:cs="Calibri"/>
          <w:szCs w:val="20"/>
          <w:lang w:eastAsia="ru-RU"/>
        </w:rPr>
        <w:t xml:space="preserve"> в 1 прошнурованный и пронумерованный комплект непосредственно или почтовым отправлением. Наименования, номера и даты всех представляемых Получателем документов, количество листов в них вносятся в опись, составляемую в 2 экземплярах. </w:t>
      </w:r>
      <w:proofErr w:type="gramStart"/>
      <w:r w:rsidRPr="00303147">
        <w:rPr>
          <w:rFonts w:ascii="Calibri" w:eastAsia="Times New Roman" w:hAnsi="Calibri" w:cs="Calibri"/>
          <w:szCs w:val="20"/>
          <w:lang w:eastAsia="ru-RU"/>
        </w:rPr>
        <w:t>Первый экземпляр описи с отметкой о дате и должностном лице, принявшем документы, остается у Получателя, второй (копия) прилагается к представленным документам;</w:t>
      </w:r>
      <w:proofErr w:type="gramEnd"/>
    </w:p>
    <w:p w:rsidR="00303147" w:rsidRPr="00303147" w:rsidRDefault="00303147" w:rsidP="003031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03147">
        <w:rPr>
          <w:rFonts w:ascii="Calibri" w:eastAsia="Times New Roman" w:hAnsi="Calibri" w:cs="Calibri"/>
          <w:szCs w:val="20"/>
          <w:lang w:eastAsia="ru-RU"/>
        </w:rPr>
        <w:t xml:space="preserve">2) через многофункциональный центр предоставления государственных и муниципальных услуг (далее - многофункциональный центр) - </w:t>
      </w:r>
      <w:proofErr w:type="gramStart"/>
      <w:r w:rsidRPr="00303147">
        <w:rPr>
          <w:rFonts w:ascii="Calibri" w:eastAsia="Times New Roman" w:hAnsi="Calibri" w:cs="Calibri"/>
          <w:szCs w:val="20"/>
          <w:lang w:eastAsia="ru-RU"/>
        </w:rPr>
        <w:t>сформированными</w:t>
      </w:r>
      <w:proofErr w:type="gramEnd"/>
      <w:r w:rsidRPr="00303147">
        <w:rPr>
          <w:rFonts w:ascii="Calibri" w:eastAsia="Times New Roman" w:hAnsi="Calibri" w:cs="Calibri"/>
          <w:szCs w:val="20"/>
          <w:lang w:eastAsia="ru-RU"/>
        </w:rPr>
        <w:t xml:space="preserve"> в 1 прошнурованный и пронумерованный комплект непосредственно или почтовым отправлением. Наименования, номера и даты всех представляемых Получателем документов, количество листов в них вносятся в опись, составляемую в 2 экземплярах. Первый экземпляр описи с отметкой о дате и должностном лице, принявшем документы, остается у Получателя, второй (копия) прилагается к представленным документам. Порядок передачи многофункциональным центром принятых заявлений и документов в Уполномоченный орган определяется соглашением, заключенным между Уполномоченным органом и многофункциональным центром;</w:t>
      </w:r>
    </w:p>
    <w:p w:rsidR="00303147" w:rsidRPr="00303147" w:rsidRDefault="00303147" w:rsidP="003031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03147">
        <w:rPr>
          <w:rFonts w:ascii="Calibri" w:eastAsia="Times New Roman" w:hAnsi="Calibri" w:cs="Calibri"/>
          <w:szCs w:val="20"/>
          <w:lang w:eastAsia="ru-RU"/>
        </w:rPr>
        <w:t>3) в электронной форме - подписанные усиленной квалифицированной электронной подписью на адрес электронной почты Уполномоченного органа, или с использованием федеральной государственной информационной системы "Единый портал государственных и муниципальных услуг (функций)" региональной информационной системы "Портал государственных и муниципальных услуг Ханты-Мансийского автономного округа - Югры".</w:t>
      </w:r>
    </w:p>
    <w:p w:rsidR="00303147" w:rsidRPr="00303147" w:rsidRDefault="00303147" w:rsidP="003031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03147">
        <w:rPr>
          <w:rFonts w:ascii="Calibri" w:eastAsia="Times New Roman" w:hAnsi="Calibri" w:cs="Calibri"/>
          <w:szCs w:val="20"/>
          <w:lang w:eastAsia="ru-RU"/>
        </w:rPr>
        <w:t xml:space="preserve">2.5. Уполномоченный орган в течение 5 рабочих дней со дня получения документов, указанных в </w:t>
      </w:r>
      <w:hyperlink w:anchor="P5024" w:history="1">
        <w:r w:rsidRPr="00303147">
          <w:rPr>
            <w:rFonts w:ascii="Calibri" w:eastAsia="Times New Roman" w:hAnsi="Calibri" w:cs="Calibri"/>
            <w:color w:val="0000FF"/>
            <w:szCs w:val="20"/>
            <w:lang w:eastAsia="ru-RU"/>
          </w:rPr>
          <w:t>подпунктах 2.1.1</w:t>
        </w:r>
      </w:hyperlink>
      <w:r w:rsidRPr="00303147">
        <w:rPr>
          <w:rFonts w:ascii="Calibri" w:eastAsia="Times New Roman" w:hAnsi="Calibri" w:cs="Calibri"/>
          <w:szCs w:val="20"/>
          <w:lang w:eastAsia="ru-RU"/>
        </w:rPr>
        <w:t xml:space="preserve">, </w:t>
      </w:r>
      <w:hyperlink w:anchor="P5045" w:history="1">
        <w:r w:rsidRPr="00303147">
          <w:rPr>
            <w:rFonts w:ascii="Calibri" w:eastAsia="Times New Roman" w:hAnsi="Calibri" w:cs="Calibri"/>
            <w:color w:val="0000FF"/>
            <w:szCs w:val="20"/>
            <w:lang w:eastAsia="ru-RU"/>
          </w:rPr>
          <w:t>2.1.2 пункта 2.1</w:t>
        </w:r>
      </w:hyperlink>
      <w:r w:rsidRPr="00303147">
        <w:rPr>
          <w:rFonts w:ascii="Calibri" w:eastAsia="Times New Roman" w:hAnsi="Calibri" w:cs="Calibri"/>
          <w:szCs w:val="20"/>
          <w:lang w:eastAsia="ru-RU"/>
        </w:rPr>
        <w:t xml:space="preserve"> Порядка, </w:t>
      </w:r>
      <w:proofErr w:type="gramStart"/>
      <w:r w:rsidRPr="00303147">
        <w:rPr>
          <w:rFonts w:ascii="Calibri" w:eastAsia="Times New Roman" w:hAnsi="Calibri" w:cs="Calibri"/>
          <w:szCs w:val="20"/>
          <w:lang w:eastAsia="ru-RU"/>
        </w:rPr>
        <w:t>осуществляет их проверку на предмет достоверности сведений и направляет</w:t>
      </w:r>
      <w:proofErr w:type="gramEnd"/>
      <w:r w:rsidRPr="00303147">
        <w:rPr>
          <w:rFonts w:ascii="Calibri" w:eastAsia="Times New Roman" w:hAnsi="Calibri" w:cs="Calibri"/>
          <w:szCs w:val="20"/>
          <w:lang w:eastAsia="ru-RU"/>
        </w:rPr>
        <w:t xml:space="preserve"> поступившие документы на рассмотрение комиссии по предоставлению государственной поддержки сельскохозяйственным товаропроизводителям, действующей при Уполномоченном органе (далее - комиссия). Положение о комиссии и ее состав утверждаются правовым актом Уполномоченного органа. Комиссией в течение 3 рабочих дней со дня поступления на ее рассмотрение документов, указанных в </w:t>
      </w:r>
      <w:hyperlink w:anchor="P5024" w:history="1">
        <w:r w:rsidRPr="00303147">
          <w:rPr>
            <w:rFonts w:ascii="Calibri" w:eastAsia="Times New Roman" w:hAnsi="Calibri" w:cs="Calibri"/>
            <w:color w:val="0000FF"/>
            <w:szCs w:val="20"/>
            <w:lang w:eastAsia="ru-RU"/>
          </w:rPr>
          <w:t>подпунктах 2.1.1</w:t>
        </w:r>
      </w:hyperlink>
      <w:r w:rsidRPr="00303147">
        <w:rPr>
          <w:rFonts w:ascii="Calibri" w:eastAsia="Times New Roman" w:hAnsi="Calibri" w:cs="Calibri"/>
          <w:szCs w:val="20"/>
          <w:lang w:eastAsia="ru-RU"/>
        </w:rPr>
        <w:t xml:space="preserve">, </w:t>
      </w:r>
      <w:hyperlink w:anchor="P5045" w:history="1">
        <w:r w:rsidRPr="00303147">
          <w:rPr>
            <w:rFonts w:ascii="Calibri" w:eastAsia="Times New Roman" w:hAnsi="Calibri" w:cs="Calibri"/>
            <w:color w:val="0000FF"/>
            <w:szCs w:val="20"/>
            <w:lang w:eastAsia="ru-RU"/>
          </w:rPr>
          <w:t>2.1.2 пункта 2.1</w:t>
        </w:r>
      </w:hyperlink>
      <w:r w:rsidRPr="00303147">
        <w:rPr>
          <w:rFonts w:ascii="Calibri" w:eastAsia="Times New Roman" w:hAnsi="Calibri" w:cs="Calibri"/>
          <w:szCs w:val="20"/>
          <w:lang w:eastAsia="ru-RU"/>
        </w:rPr>
        <w:t xml:space="preserve">, </w:t>
      </w:r>
      <w:hyperlink w:anchor="P5054" w:history="1">
        <w:r w:rsidRPr="00303147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пункте 2.2</w:t>
        </w:r>
      </w:hyperlink>
      <w:r w:rsidRPr="00303147">
        <w:rPr>
          <w:rFonts w:ascii="Calibri" w:eastAsia="Times New Roman" w:hAnsi="Calibri" w:cs="Calibri"/>
          <w:szCs w:val="20"/>
          <w:lang w:eastAsia="ru-RU"/>
        </w:rPr>
        <w:t xml:space="preserve"> Порядка, принимается одно из следующих решений:</w:t>
      </w:r>
    </w:p>
    <w:p w:rsidR="00303147" w:rsidRPr="00303147" w:rsidRDefault="00303147" w:rsidP="003031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03147">
        <w:rPr>
          <w:rFonts w:ascii="Calibri" w:eastAsia="Times New Roman" w:hAnsi="Calibri" w:cs="Calibri"/>
          <w:szCs w:val="20"/>
          <w:lang w:eastAsia="ru-RU"/>
        </w:rPr>
        <w:lastRenderedPageBreak/>
        <w:t>о предоставлении субсидии;</w:t>
      </w:r>
    </w:p>
    <w:p w:rsidR="00303147" w:rsidRPr="00303147" w:rsidRDefault="00303147" w:rsidP="003031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03147">
        <w:rPr>
          <w:rFonts w:ascii="Calibri" w:eastAsia="Times New Roman" w:hAnsi="Calibri" w:cs="Calibri"/>
          <w:szCs w:val="20"/>
          <w:lang w:eastAsia="ru-RU"/>
        </w:rPr>
        <w:t>об отказе в предоставлении субсидии.</w:t>
      </w:r>
    </w:p>
    <w:p w:rsidR="00303147" w:rsidRPr="00303147" w:rsidRDefault="00303147" w:rsidP="003031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03147">
        <w:rPr>
          <w:rFonts w:ascii="Calibri" w:eastAsia="Times New Roman" w:hAnsi="Calibri" w:cs="Calibri"/>
          <w:szCs w:val="20"/>
          <w:lang w:eastAsia="ru-RU"/>
        </w:rPr>
        <w:t>Решение оформляется протоколом заседания комиссии.</w:t>
      </w:r>
    </w:p>
    <w:p w:rsidR="00303147" w:rsidRPr="00303147" w:rsidRDefault="00303147" w:rsidP="003031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303147">
        <w:rPr>
          <w:rFonts w:ascii="Calibri" w:eastAsia="Times New Roman" w:hAnsi="Calibri" w:cs="Calibri"/>
          <w:szCs w:val="20"/>
          <w:lang w:eastAsia="ru-RU"/>
        </w:rPr>
        <w:t>В случае выявления противоречий по содержанию между документами, в том числе по обстоятельствам и фактам, указанным в них (сведения, цифровые данные и показатели по деятельности) (далее - выявление противоречий), Уполномоченный орган в течение 3 рабочих дней, с момента их выявления обращается с письменным либо устным запросом к Получателю, в соответствующие государственные органы, органы местного самоуправления и организации, в том числе с</w:t>
      </w:r>
      <w:proofErr w:type="gramEnd"/>
      <w:r w:rsidRPr="00303147">
        <w:rPr>
          <w:rFonts w:ascii="Calibri" w:eastAsia="Times New Roman" w:hAnsi="Calibri" w:cs="Calibri"/>
          <w:szCs w:val="20"/>
          <w:lang w:eastAsia="ru-RU"/>
        </w:rPr>
        <w:t xml:space="preserve"> выездом к месту нахождения Получателя. В связи с указанными обстоятельствами срок рассмотрения заявления о предоставлении субсидии может быть продлен до 20 рабочих дней. Все материалы по выявленным и устраненным противоречиям, уточнениям прилагаются к материалам заявления Получателя. Выявление противоречий, </w:t>
      </w:r>
      <w:proofErr w:type="gramStart"/>
      <w:r w:rsidRPr="00303147">
        <w:rPr>
          <w:rFonts w:ascii="Calibri" w:eastAsia="Times New Roman" w:hAnsi="Calibri" w:cs="Calibri"/>
          <w:szCs w:val="20"/>
          <w:lang w:eastAsia="ru-RU"/>
        </w:rPr>
        <w:t>в</w:t>
      </w:r>
      <w:proofErr w:type="gramEnd"/>
      <w:r w:rsidRPr="00303147">
        <w:rPr>
          <w:rFonts w:ascii="Calibri" w:eastAsia="Times New Roman" w:hAnsi="Calibri" w:cs="Calibri"/>
          <w:szCs w:val="20"/>
          <w:lang w:eastAsia="ru-RU"/>
        </w:rPr>
        <w:t xml:space="preserve"> </w:t>
      </w:r>
      <w:proofErr w:type="gramStart"/>
      <w:r w:rsidRPr="00303147">
        <w:rPr>
          <w:rFonts w:ascii="Calibri" w:eastAsia="Times New Roman" w:hAnsi="Calibri" w:cs="Calibri"/>
          <w:szCs w:val="20"/>
          <w:lang w:eastAsia="ru-RU"/>
        </w:rPr>
        <w:t>представленных</w:t>
      </w:r>
      <w:proofErr w:type="gramEnd"/>
      <w:r w:rsidRPr="00303147">
        <w:rPr>
          <w:rFonts w:ascii="Calibri" w:eastAsia="Times New Roman" w:hAnsi="Calibri" w:cs="Calibri"/>
          <w:szCs w:val="20"/>
          <w:lang w:eastAsia="ru-RU"/>
        </w:rPr>
        <w:t xml:space="preserve"> Получателем документов, осуществляется Уполномоченным органом в период осуществления их проверки на предмет достоверности, а также в ходе рассмотрения комиссией.</w:t>
      </w:r>
    </w:p>
    <w:p w:rsidR="00303147" w:rsidRPr="00303147" w:rsidRDefault="00303147" w:rsidP="003031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9" w:name="P5074"/>
      <w:bookmarkEnd w:id="9"/>
      <w:r w:rsidRPr="00303147">
        <w:rPr>
          <w:rFonts w:ascii="Calibri" w:eastAsia="Times New Roman" w:hAnsi="Calibri" w:cs="Calibri"/>
          <w:szCs w:val="20"/>
          <w:lang w:eastAsia="ru-RU"/>
        </w:rPr>
        <w:t>2.6. В случае принятия решения о предоставлении субсидии Уполномоченный орган в течение 3 рабочих дней со дня принятия решения направляет Получателю подписанное со стороны Уполномоченного органа Соглашение (дополнительное соглашение - применяется при наличии действующего Соглашения) для его подписания лично или посредством почтового отправления.</w:t>
      </w:r>
    </w:p>
    <w:p w:rsidR="00303147" w:rsidRPr="00303147" w:rsidRDefault="00303147" w:rsidP="003031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03147">
        <w:rPr>
          <w:rFonts w:ascii="Calibri" w:eastAsia="Times New Roman" w:hAnsi="Calibri" w:cs="Calibri"/>
          <w:szCs w:val="20"/>
          <w:lang w:eastAsia="ru-RU"/>
        </w:rPr>
        <w:t xml:space="preserve">Получатель в течение 5 рабочих дней </w:t>
      </w:r>
      <w:proofErr w:type="gramStart"/>
      <w:r w:rsidRPr="00303147">
        <w:rPr>
          <w:rFonts w:ascii="Calibri" w:eastAsia="Times New Roman" w:hAnsi="Calibri" w:cs="Calibri"/>
          <w:szCs w:val="20"/>
          <w:lang w:eastAsia="ru-RU"/>
        </w:rPr>
        <w:t>с даты получения</w:t>
      </w:r>
      <w:proofErr w:type="gramEnd"/>
      <w:r w:rsidRPr="00303147">
        <w:rPr>
          <w:rFonts w:ascii="Calibri" w:eastAsia="Times New Roman" w:hAnsi="Calibri" w:cs="Calibri"/>
          <w:szCs w:val="20"/>
          <w:lang w:eastAsia="ru-RU"/>
        </w:rPr>
        <w:t xml:space="preserve"> Соглашения подписывает и представляет его в Уполномоченный орган лично или почтовым отправлением. Получатель, не представивший в Уполномоченный орган подписанное Соглашение в указанный срок (в случае направления посредством почтовой связи срок исчисляется в течение 5 рабочих дней с момента получения Соглашения Получателем до момента его передачи Получателем почтовой организации), считается отказавшимся от получения субсидии.</w:t>
      </w:r>
    </w:p>
    <w:p w:rsidR="00303147" w:rsidRPr="00303147" w:rsidRDefault="00303147" w:rsidP="003031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03147">
        <w:rPr>
          <w:rFonts w:ascii="Calibri" w:eastAsia="Times New Roman" w:hAnsi="Calibri" w:cs="Calibri"/>
          <w:szCs w:val="20"/>
          <w:lang w:eastAsia="ru-RU"/>
        </w:rPr>
        <w:t>2.7. В случае принятия решения об отказе в предоставлении субсидии Уполномоченный орган в течение 3 рабочих дней со дня его принятия направляет Получателю уведомление об отказе в предоставлении субсидии с указанием причин отказа (далее - Уведомление).</w:t>
      </w:r>
    </w:p>
    <w:p w:rsidR="00303147" w:rsidRPr="00303147" w:rsidRDefault="00303147" w:rsidP="003031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03147">
        <w:rPr>
          <w:rFonts w:ascii="Calibri" w:eastAsia="Times New Roman" w:hAnsi="Calibri" w:cs="Calibri"/>
          <w:szCs w:val="20"/>
          <w:lang w:eastAsia="ru-RU"/>
        </w:rPr>
        <w:t>Уведомление направляется (вручается) Получателю одним из следующих способов:</w:t>
      </w:r>
    </w:p>
    <w:p w:rsidR="00303147" w:rsidRPr="00303147" w:rsidRDefault="00303147" w:rsidP="003031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03147">
        <w:rPr>
          <w:rFonts w:ascii="Calibri" w:eastAsia="Times New Roman" w:hAnsi="Calibri" w:cs="Calibri"/>
          <w:szCs w:val="20"/>
          <w:lang w:eastAsia="ru-RU"/>
        </w:rPr>
        <w:t>почтовым отправлением;</w:t>
      </w:r>
    </w:p>
    <w:p w:rsidR="00303147" w:rsidRPr="00303147" w:rsidRDefault="00303147" w:rsidP="003031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03147">
        <w:rPr>
          <w:rFonts w:ascii="Calibri" w:eastAsia="Times New Roman" w:hAnsi="Calibri" w:cs="Calibri"/>
          <w:szCs w:val="20"/>
          <w:lang w:eastAsia="ru-RU"/>
        </w:rPr>
        <w:t>в форме электронного документа, подписанного усиленной электронной цифровой подписью, посредством электронной почты;</w:t>
      </w:r>
    </w:p>
    <w:p w:rsidR="00303147" w:rsidRPr="00303147" w:rsidRDefault="00303147" w:rsidP="003031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03147">
        <w:rPr>
          <w:rFonts w:ascii="Calibri" w:eastAsia="Times New Roman" w:hAnsi="Calibri" w:cs="Calibri"/>
          <w:szCs w:val="20"/>
          <w:lang w:eastAsia="ru-RU"/>
        </w:rPr>
        <w:t>вручается лично при обращении в Уполномоченный орган.</w:t>
      </w:r>
    </w:p>
    <w:p w:rsidR="00303147" w:rsidRPr="00303147" w:rsidRDefault="00303147" w:rsidP="003031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10" w:name="P5081"/>
      <w:bookmarkEnd w:id="10"/>
      <w:r w:rsidRPr="00303147">
        <w:rPr>
          <w:rFonts w:ascii="Calibri" w:eastAsia="Times New Roman" w:hAnsi="Calibri" w:cs="Calibri"/>
          <w:szCs w:val="20"/>
          <w:lang w:eastAsia="ru-RU"/>
        </w:rPr>
        <w:t>2.8. Основаниями для отказа в предоставлении субсидии являются:</w:t>
      </w:r>
    </w:p>
    <w:p w:rsidR="00303147" w:rsidRPr="00303147" w:rsidRDefault="00303147" w:rsidP="003031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03147">
        <w:rPr>
          <w:rFonts w:ascii="Calibri" w:eastAsia="Times New Roman" w:hAnsi="Calibri" w:cs="Calibri"/>
          <w:szCs w:val="20"/>
          <w:lang w:eastAsia="ru-RU"/>
        </w:rPr>
        <w:t>отсутствие лимитов, предусмотренных для предоставления субсидий в бюджете автономного округа;</w:t>
      </w:r>
    </w:p>
    <w:p w:rsidR="00303147" w:rsidRPr="00303147" w:rsidRDefault="00303147" w:rsidP="003031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03147">
        <w:rPr>
          <w:rFonts w:ascii="Calibri" w:eastAsia="Times New Roman" w:hAnsi="Calibri" w:cs="Calibri"/>
          <w:szCs w:val="20"/>
          <w:lang w:eastAsia="ru-RU"/>
        </w:rPr>
        <w:t xml:space="preserve">непредставление Получателем документов, указанных в </w:t>
      </w:r>
      <w:hyperlink w:anchor="P5024" w:history="1">
        <w:r w:rsidRPr="00303147">
          <w:rPr>
            <w:rFonts w:ascii="Calibri" w:eastAsia="Times New Roman" w:hAnsi="Calibri" w:cs="Calibri"/>
            <w:color w:val="0000FF"/>
            <w:szCs w:val="20"/>
            <w:lang w:eastAsia="ru-RU"/>
          </w:rPr>
          <w:t>подпунктах 2.1.1</w:t>
        </w:r>
      </w:hyperlink>
      <w:r w:rsidRPr="00303147">
        <w:rPr>
          <w:rFonts w:ascii="Calibri" w:eastAsia="Times New Roman" w:hAnsi="Calibri" w:cs="Calibri"/>
          <w:szCs w:val="20"/>
          <w:lang w:eastAsia="ru-RU"/>
        </w:rPr>
        <w:t xml:space="preserve">, </w:t>
      </w:r>
      <w:hyperlink w:anchor="P5045" w:history="1">
        <w:r w:rsidRPr="00303147">
          <w:rPr>
            <w:rFonts w:ascii="Calibri" w:eastAsia="Times New Roman" w:hAnsi="Calibri" w:cs="Calibri"/>
            <w:color w:val="0000FF"/>
            <w:szCs w:val="20"/>
            <w:lang w:eastAsia="ru-RU"/>
          </w:rPr>
          <w:t>2.1.2 пункта 2.1</w:t>
        </w:r>
      </w:hyperlink>
      <w:r w:rsidRPr="00303147">
        <w:rPr>
          <w:rFonts w:ascii="Calibri" w:eastAsia="Times New Roman" w:hAnsi="Calibri" w:cs="Calibri"/>
          <w:szCs w:val="20"/>
          <w:lang w:eastAsia="ru-RU"/>
        </w:rPr>
        <w:t xml:space="preserve">, </w:t>
      </w:r>
      <w:hyperlink w:anchor="P5074" w:history="1">
        <w:r w:rsidRPr="00303147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пункте 2.6</w:t>
        </w:r>
      </w:hyperlink>
      <w:r w:rsidRPr="00303147">
        <w:rPr>
          <w:rFonts w:ascii="Calibri" w:eastAsia="Times New Roman" w:hAnsi="Calibri" w:cs="Calibri"/>
          <w:szCs w:val="20"/>
          <w:lang w:eastAsia="ru-RU"/>
        </w:rPr>
        <w:t xml:space="preserve"> Порядка;</w:t>
      </w:r>
    </w:p>
    <w:p w:rsidR="00303147" w:rsidRPr="00303147" w:rsidRDefault="00303147" w:rsidP="003031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03147">
        <w:rPr>
          <w:rFonts w:ascii="Calibri" w:eastAsia="Times New Roman" w:hAnsi="Calibri" w:cs="Calibri"/>
          <w:szCs w:val="20"/>
          <w:lang w:eastAsia="ru-RU"/>
        </w:rPr>
        <w:t>представление документов с нарушением требований к их оформлению;</w:t>
      </w:r>
    </w:p>
    <w:p w:rsidR="00303147" w:rsidRPr="00303147" w:rsidRDefault="00303147" w:rsidP="003031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03147">
        <w:rPr>
          <w:rFonts w:ascii="Calibri" w:eastAsia="Times New Roman" w:hAnsi="Calibri" w:cs="Calibri"/>
          <w:szCs w:val="20"/>
          <w:lang w:eastAsia="ru-RU"/>
        </w:rPr>
        <w:t>выявление в представленных документах сведений, не соответствующих действительности;</w:t>
      </w:r>
    </w:p>
    <w:p w:rsidR="00303147" w:rsidRPr="00303147" w:rsidRDefault="00303147" w:rsidP="003031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03147">
        <w:rPr>
          <w:rFonts w:ascii="Calibri" w:eastAsia="Times New Roman" w:hAnsi="Calibri" w:cs="Calibri"/>
          <w:szCs w:val="20"/>
          <w:lang w:eastAsia="ru-RU"/>
        </w:rPr>
        <w:t xml:space="preserve">несоответствие Получателя требованиям, установленным </w:t>
      </w:r>
      <w:hyperlink w:anchor="P4965" w:history="1">
        <w:r w:rsidRPr="00303147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пунктами 1.3</w:t>
        </w:r>
      </w:hyperlink>
      <w:r w:rsidRPr="00303147">
        <w:rPr>
          <w:rFonts w:ascii="Calibri" w:eastAsia="Times New Roman" w:hAnsi="Calibri" w:cs="Calibri"/>
          <w:szCs w:val="20"/>
          <w:lang w:eastAsia="ru-RU"/>
        </w:rPr>
        <w:t xml:space="preserve">, </w:t>
      </w:r>
      <w:hyperlink w:anchor="P5009" w:history="1">
        <w:r w:rsidRPr="00303147">
          <w:rPr>
            <w:rFonts w:ascii="Calibri" w:eastAsia="Times New Roman" w:hAnsi="Calibri" w:cs="Calibri"/>
            <w:color w:val="0000FF"/>
            <w:szCs w:val="20"/>
            <w:lang w:eastAsia="ru-RU"/>
          </w:rPr>
          <w:t>1.11</w:t>
        </w:r>
      </w:hyperlink>
      <w:r w:rsidRPr="00303147">
        <w:rPr>
          <w:rFonts w:ascii="Calibri" w:eastAsia="Times New Roman" w:hAnsi="Calibri" w:cs="Calibri"/>
          <w:szCs w:val="20"/>
          <w:lang w:eastAsia="ru-RU"/>
        </w:rPr>
        <w:t xml:space="preserve">, </w:t>
      </w:r>
      <w:hyperlink w:anchor="P5016" w:history="1">
        <w:r w:rsidRPr="00303147">
          <w:rPr>
            <w:rFonts w:ascii="Calibri" w:eastAsia="Times New Roman" w:hAnsi="Calibri" w:cs="Calibri"/>
            <w:color w:val="0000FF"/>
            <w:szCs w:val="20"/>
            <w:lang w:eastAsia="ru-RU"/>
          </w:rPr>
          <w:t>1.12</w:t>
        </w:r>
      </w:hyperlink>
      <w:r w:rsidRPr="00303147">
        <w:rPr>
          <w:rFonts w:ascii="Calibri" w:eastAsia="Times New Roman" w:hAnsi="Calibri" w:cs="Calibri"/>
          <w:szCs w:val="20"/>
          <w:lang w:eastAsia="ru-RU"/>
        </w:rPr>
        <w:t xml:space="preserve"> Порядка;</w:t>
      </w:r>
    </w:p>
    <w:p w:rsidR="00303147" w:rsidRPr="00303147" w:rsidRDefault="00303147" w:rsidP="003031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03147">
        <w:rPr>
          <w:rFonts w:ascii="Calibri" w:eastAsia="Times New Roman" w:hAnsi="Calibri" w:cs="Calibri"/>
          <w:szCs w:val="20"/>
          <w:lang w:eastAsia="ru-RU"/>
        </w:rPr>
        <w:lastRenderedPageBreak/>
        <w:t>предоставление Получателю на строительство, приобретение, модернизацию заявленного объекта других видов государственной поддержки, включая грант на развитие малого и среднего предпринимательства, грант на создание и развитие крестьянского (фермерского) хозяйства, грант на развитие семейной животноводческой фермы на базе крестьянского (фермерского) хозяйства;</w:t>
      </w:r>
    </w:p>
    <w:p w:rsidR="00303147" w:rsidRPr="00303147" w:rsidRDefault="00303147" w:rsidP="003031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03147">
        <w:rPr>
          <w:rFonts w:ascii="Calibri" w:eastAsia="Times New Roman" w:hAnsi="Calibri" w:cs="Calibri"/>
          <w:szCs w:val="20"/>
          <w:lang w:eastAsia="ru-RU"/>
        </w:rPr>
        <w:t>год изготовления и (или) начала эксплуатации приобретенных сельскохозяйственной техники и оборудования, средств механизации и автоматизации сельскохозяйственных производств, оборудования для перерабатывающих производств сельскохозяйственной продукции ранее отчетного финансового года;</w:t>
      </w:r>
    </w:p>
    <w:p w:rsidR="00303147" w:rsidRPr="00303147" w:rsidRDefault="00303147" w:rsidP="003031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03147">
        <w:rPr>
          <w:rFonts w:ascii="Calibri" w:eastAsia="Times New Roman" w:hAnsi="Calibri" w:cs="Calibri"/>
          <w:szCs w:val="20"/>
          <w:lang w:eastAsia="ru-RU"/>
        </w:rPr>
        <w:t>отсутствие государственной регистрации построенных, модернизированных сельскохозяйственных объектов капитального строительства, объектов капитального строительства перерабатывающих производств сельскохозяйственной продукции, объектов электроснабжения, водоснабжения, газоснабжения, обеспечивающих производство и (или) переработку сельскохозяйственной продукции.</w:t>
      </w:r>
    </w:p>
    <w:p w:rsidR="00303147" w:rsidRPr="00303147" w:rsidRDefault="00303147" w:rsidP="003031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03147">
        <w:rPr>
          <w:rFonts w:ascii="Calibri" w:eastAsia="Times New Roman" w:hAnsi="Calibri" w:cs="Calibri"/>
          <w:szCs w:val="20"/>
          <w:lang w:eastAsia="ru-RU"/>
        </w:rPr>
        <w:t xml:space="preserve">2.9. В случае отсутствия оснований, предусмотренных в </w:t>
      </w:r>
      <w:hyperlink w:anchor="P5081" w:history="1">
        <w:r w:rsidRPr="00303147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пункте 2.8</w:t>
        </w:r>
      </w:hyperlink>
      <w:r w:rsidRPr="00303147">
        <w:rPr>
          <w:rFonts w:ascii="Calibri" w:eastAsia="Times New Roman" w:hAnsi="Calibri" w:cs="Calibri"/>
          <w:szCs w:val="20"/>
          <w:lang w:eastAsia="ru-RU"/>
        </w:rPr>
        <w:t xml:space="preserve"> Порядка, Уполномоченный орган осуществляет перечисление субсидии Получателю в пределах утвержденных бюджетных ассигнований. Перечисление средств осуществляется в порядке, сроки и на счета, установленные Соглашением.</w:t>
      </w:r>
    </w:p>
    <w:p w:rsidR="00303147" w:rsidRPr="00303147" w:rsidRDefault="00303147" w:rsidP="003031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03147">
        <w:rPr>
          <w:rFonts w:ascii="Calibri" w:eastAsia="Times New Roman" w:hAnsi="Calibri" w:cs="Calibri"/>
          <w:szCs w:val="20"/>
          <w:lang w:eastAsia="ru-RU"/>
        </w:rPr>
        <w:t>2.10. Уполномоченный орган может перераспределять лимиты бюджетных обязательств между Получателями в течение текущего финансового года в случае отказа или экономии в предоставлении субсидии одному или нескольким Получателям.</w:t>
      </w:r>
    </w:p>
    <w:p w:rsidR="00303147" w:rsidRPr="00303147" w:rsidRDefault="00303147" w:rsidP="003031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03147">
        <w:rPr>
          <w:rFonts w:ascii="Calibri" w:eastAsia="Times New Roman" w:hAnsi="Calibri" w:cs="Calibri"/>
          <w:szCs w:val="20"/>
          <w:lang w:eastAsia="ru-RU"/>
        </w:rPr>
        <w:t>2.11. Уполномоченный орган совместно с органами муниципального финансового контроля осуществляет обязательную проверку соблюдения Получателем целей, условий и порядка предоставления субсидии, согласно Плану контрольных мероприятий, являющемуся неотъемлемой частью Соглашения.</w:t>
      </w:r>
    </w:p>
    <w:p w:rsidR="00303147" w:rsidRPr="00303147" w:rsidRDefault="00303147" w:rsidP="0030314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03147" w:rsidRPr="00303147" w:rsidRDefault="00303147" w:rsidP="0030314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  <w:lang w:eastAsia="ru-RU"/>
        </w:rPr>
      </w:pPr>
      <w:r w:rsidRPr="00303147">
        <w:rPr>
          <w:rFonts w:ascii="Calibri" w:eastAsia="Times New Roman" w:hAnsi="Calibri" w:cs="Calibri"/>
          <w:b/>
          <w:szCs w:val="20"/>
          <w:lang w:eastAsia="ru-RU"/>
        </w:rPr>
        <w:t>III. Правила возврата субсидии в случае нарушения условий,</w:t>
      </w:r>
    </w:p>
    <w:p w:rsidR="00303147" w:rsidRPr="00303147" w:rsidRDefault="00303147" w:rsidP="0030314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proofErr w:type="gramStart"/>
      <w:r w:rsidRPr="00303147">
        <w:rPr>
          <w:rFonts w:ascii="Calibri" w:eastAsia="Times New Roman" w:hAnsi="Calibri" w:cs="Calibri"/>
          <w:b/>
          <w:szCs w:val="20"/>
          <w:lang w:eastAsia="ru-RU"/>
        </w:rPr>
        <w:t>установленных</w:t>
      </w:r>
      <w:proofErr w:type="gramEnd"/>
      <w:r w:rsidRPr="00303147">
        <w:rPr>
          <w:rFonts w:ascii="Calibri" w:eastAsia="Times New Roman" w:hAnsi="Calibri" w:cs="Calibri"/>
          <w:b/>
          <w:szCs w:val="20"/>
          <w:lang w:eastAsia="ru-RU"/>
        </w:rPr>
        <w:t xml:space="preserve"> при ее предоставлении</w:t>
      </w:r>
    </w:p>
    <w:p w:rsidR="00303147" w:rsidRPr="00303147" w:rsidRDefault="00303147" w:rsidP="0030314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03147" w:rsidRPr="00303147" w:rsidRDefault="00303147" w:rsidP="003031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03147">
        <w:rPr>
          <w:rFonts w:ascii="Calibri" w:eastAsia="Times New Roman" w:hAnsi="Calibri" w:cs="Calibri"/>
          <w:szCs w:val="20"/>
          <w:lang w:eastAsia="ru-RU"/>
        </w:rPr>
        <w:t>3.1. В случае нарушения Получателем условий и целей, установленных при предоставлении субсидий, выявленного по фактам проверок, проведенных Департаментом и уполномоченным органом государственного финансового контроля:</w:t>
      </w:r>
    </w:p>
    <w:p w:rsidR="00303147" w:rsidRPr="00303147" w:rsidRDefault="00303147" w:rsidP="003031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03147">
        <w:rPr>
          <w:rFonts w:ascii="Calibri" w:eastAsia="Times New Roman" w:hAnsi="Calibri" w:cs="Calibri"/>
          <w:szCs w:val="20"/>
          <w:lang w:eastAsia="ru-RU"/>
        </w:rPr>
        <w:t>3.1.1. Уполномоченный орган в течение 5 рабочих дней с момента выявления нарушения Получателем условий и целей, установленных при предоставлении субсидий, направляет Получателю письменное уведомление о необходимости возврата субсидии (далее - уведомление).</w:t>
      </w:r>
    </w:p>
    <w:p w:rsidR="00303147" w:rsidRPr="00303147" w:rsidRDefault="00303147" w:rsidP="003031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03147">
        <w:rPr>
          <w:rFonts w:ascii="Calibri" w:eastAsia="Times New Roman" w:hAnsi="Calibri" w:cs="Calibri"/>
          <w:szCs w:val="20"/>
          <w:lang w:eastAsia="ru-RU"/>
        </w:rPr>
        <w:t>3.1.2. Получатель в течение 30 рабочих дней со дня получения уведомления обязан выполнить требования, указанные в нем.</w:t>
      </w:r>
    </w:p>
    <w:p w:rsidR="00303147" w:rsidRPr="00303147" w:rsidRDefault="00303147" w:rsidP="003031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03147">
        <w:rPr>
          <w:rFonts w:ascii="Calibri" w:eastAsia="Times New Roman" w:hAnsi="Calibri" w:cs="Calibri"/>
          <w:szCs w:val="20"/>
          <w:lang w:eastAsia="ru-RU"/>
        </w:rPr>
        <w:t>3.1.3. При невозврате субсидии в указанный срок Уполномоченный орган обращается в суд в соответствии с законодательством Российской Федерации.</w:t>
      </w:r>
    </w:p>
    <w:p w:rsidR="00303147" w:rsidRPr="00303147" w:rsidRDefault="00303147" w:rsidP="003031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03147">
        <w:rPr>
          <w:rFonts w:ascii="Calibri" w:eastAsia="Times New Roman" w:hAnsi="Calibri" w:cs="Calibri"/>
          <w:szCs w:val="20"/>
          <w:lang w:eastAsia="ru-RU"/>
        </w:rPr>
        <w:t xml:space="preserve">3.2. В случае выявления факта </w:t>
      </w:r>
      <w:proofErr w:type="spellStart"/>
      <w:r w:rsidRPr="00303147">
        <w:rPr>
          <w:rFonts w:ascii="Calibri" w:eastAsia="Times New Roman" w:hAnsi="Calibri" w:cs="Calibri"/>
          <w:szCs w:val="20"/>
          <w:lang w:eastAsia="ru-RU"/>
        </w:rPr>
        <w:t>недостижения</w:t>
      </w:r>
      <w:proofErr w:type="spellEnd"/>
      <w:r w:rsidRPr="00303147">
        <w:rPr>
          <w:rFonts w:ascii="Calibri" w:eastAsia="Times New Roman" w:hAnsi="Calibri" w:cs="Calibri"/>
          <w:szCs w:val="20"/>
          <w:lang w:eastAsia="ru-RU"/>
        </w:rPr>
        <w:t xml:space="preserve"> показателей результативности использования субсидии, установленных Соглашением:</w:t>
      </w:r>
    </w:p>
    <w:p w:rsidR="00303147" w:rsidRPr="00303147" w:rsidRDefault="00303147" w:rsidP="003031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03147">
        <w:rPr>
          <w:rFonts w:ascii="Calibri" w:eastAsia="Times New Roman" w:hAnsi="Calibri" w:cs="Calibri"/>
          <w:szCs w:val="20"/>
          <w:lang w:eastAsia="ru-RU"/>
        </w:rPr>
        <w:t>3.2.1. Уполномоченный орган в течение 5 рабочих дней направляет Получателю письменное требование о необходимости уплаты штрафов (далее - требование) с указанием сроков оплаты.</w:t>
      </w:r>
    </w:p>
    <w:p w:rsidR="00303147" w:rsidRPr="00303147" w:rsidRDefault="00303147" w:rsidP="003031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03147">
        <w:rPr>
          <w:rFonts w:ascii="Calibri" w:eastAsia="Times New Roman" w:hAnsi="Calibri" w:cs="Calibri"/>
          <w:szCs w:val="20"/>
          <w:lang w:eastAsia="ru-RU"/>
        </w:rPr>
        <w:t>Расчет суммы штрафа осуществляется по форме, установленной Соглашением.</w:t>
      </w:r>
    </w:p>
    <w:p w:rsidR="00303147" w:rsidRPr="00303147" w:rsidRDefault="00303147" w:rsidP="003031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03147">
        <w:rPr>
          <w:rFonts w:ascii="Calibri" w:eastAsia="Times New Roman" w:hAnsi="Calibri" w:cs="Calibri"/>
          <w:szCs w:val="20"/>
          <w:lang w:eastAsia="ru-RU"/>
        </w:rPr>
        <w:lastRenderedPageBreak/>
        <w:t>3.2.2. При неоплате Получателем начисленного штрафа в установленный требованием срок Уполномоченный орган обращается в суд в соответствии с законодательством Российской Федерации.</w:t>
      </w:r>
    </w:p>
    <w:p w:rsidR="00303147" w:rsidRPr="00303147" w:rsidRDefault="00303147" w:rsidP="003031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03147">
        <w:rPr>
          <w:rFonts w:ascii="Calibri" w:eastAsia="Times New Roman" w:hAnsi="Calibri" w:cs="Calibri"/>
          <w:szCs w:val="20"/>
          <w:lang w:eastAsia="ru-RU"/>
        </w:rPr>
        <w:t>3.3. Ответственность за достоверность фактических показателей, сведений в представленных документах несет Получатель.</w:t>
      </w:r>
    </w:p>
    <w:p w:rsidR="00DF4A6C" w:rsidRDefault="00DF4A6C">
      <w:bookmarkStart w:id="11" w:name="_GoBack"/>
      <w:bookmarkEnd w:id="11"/>
    </w:p>
    <w:sectPr w:rsidR="00DF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147"/>
    <w:rsid w:val="00303147"/>
    <w:rsid w:val="00DF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1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1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DD292E761574EE788D9BBD85AAE175A3323841258B2EA434C3B5BD7A9BAE9884C099FB47A49FFEA8D925D750563C3A2CC8C32D3CAAC5FDD2D2F930u9sD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DD292E761574EE788D85B093C6B67AA63A6545258324F16997B3EA25CBA8CDC4809FAE04E192F9A9D379871408656A6183CF2D2BB6C4FDuCs5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DD292E761574EE788D9BBD85AAE175A3323841258B2EA434C3B5BD7A9BAE9884C099FB47A49FFEA8D925D750563C3A2CC8C32D3CAAC5FDD2D2F930u9sD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1DD292E761574EE788D9BBD85AAE175A3323841258A29A031C4B5BD7A9BAE9884C099FB47A49FFEA8DB24D756563C3A2CC8C32D3CAAC5FDD2D2F930u9sDF" TargetMode="External"/><Relationship Id="rId10" Type="http://schemas.openxmlformats.org/officeDocument/2006/relationships/hyperlink" Target="consultantplus://offline/ref=31DD292E761574EE788D85B093C6B67AA63B6749268024F16997B3EA25CBA8CDD680C7A205E98CFEA9C62FD651u5s4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4519</Words>
  <Characters>25761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Дашко</dc:creator>
  <cp:lastModifiedBy>Анастасия Дашко</cp:lastModifiedBy>
  <cp:revision>1</cp:revision>
  <dcterms:created xsi:type="dcterms:W3CDTF">2019-11-29T13:22:00Z</dcterms:created>
  <dcterms:modified xsi:type="dcterms:W3CDTF">2019-11-29T13:22:00Z</dcterms:modified>
</cp:coreProperties>
</file>