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F3BF" w14:textId="77777777" w:rsidR="009D26F0" w:rsidRDefault="009D26F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2BA948B" w14:textId="77777777" w:rsidR="009D26F0" w:rsidRDefault="009D26F0">
      <w:pPr>
        <w:pStyle w:val="ConsPlusNormal"/>
        <w:outlineLvl w:val="0"/>
      </w:pPr>
    </w:p>
    <w:p w14:paraId="6AE16E23" w14:textId="77777777" w:rsidR="009D26F0" w:rsidRDefault="009D26F0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14:paraId="654B2628" w14:textId="77777777" w:rsidR="009D26F0" w:rsidRDefault="009D26F0">
      <w:pPr>
        <w:pStyle w:val="ConsPlusTitle"/>
        <w:jc w:val="center"/>
      </w:pPr>
    </w:p>
    <w:p w14:paraId="0F03A6AC" w14:textId="77777777" w:rsidR="009D26F0" w:rsidRDefault="009D26F0">
      <w:pPr>
        <w:pStyle w:val="ConsPlusTitle"/>
        <w:jc w:val="center"/>
      </w:pPr>
      <w:r>
        <w:t>ПОСТАНОВЛЕНИЕ</w:t>
      </w:r>
    </w:p>
    <w:p w14:paraId="1A1DDBAB" w14:textId="77777777" w:rsidR="009D26F0" w:rsidRDefault="009D26F0">
      <w:pPr>
        <w:pStyle w:val="ConsPlusTitle"/>
        <w:jc w:val="center"/>
      </w:pPr>
      <w:r>
        <w:t>от 27 декабря 2013 г. N 590-п</w:t>
      </w:r>
    </w:p>
    <w:p w14:paraId="0680F808" w14:textId="77777777" w:rsidR="009D26F0" w:rsidRDefault="009D26F0">
      <w:pPr>
        <w:pStyle w:val="ConsPlusTitle"/>
        <w:jc w:val="center"/>
      </w:pPr>
    </w:p>
    <w:p w14:paraId="1CB7F445" w14:textId="77777777" w:rsidR="009D26F0" w:rsidRDefault="009D26F0">
      <w:pPr>
        <w:pStyle w:val="ConsPlusTitle"/>
        <w:jc w:val="center"/>
      </w:pPr>
      <w:r>
        <w:t>О РЕГЛАМЕНТЕ ПО СОПРОВОЖДЕНИЮ ИНВЕСТИЦИОННЫХ ПРОЕКТОВ</w:t>
      </w:r>
    </w:p>
    <w:p w14:paraId="5822B8BB" w14:textId="77777777" w:rsidR="009D26F0" w:rsidRDefault="009D26F0">
      <w:pPr>
        <w:pStyle w:val="ConsPlusTitle"/>
        <w:jc w:val="center"/>
      </w:pPr>
      <w:r>
        <w:t>В ХАНТЫ-МАНСИЙСКОМ АВТОНОМНОМ ОКРУГЕ - ЮГРЕ</w:t>
      </w:r>
    </w:p>
    <w:p w14:paraId="4715CA94" w14:textId="77777777" w:rsidR="009D26F0" w:rsidRDefault="009D26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26F0" w14:paraId="36ADB73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7824" w14:textId="77777777" w:rsidR="009D26F0" w:rsidRDefault="009D26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D7E4" w14:textId="77777777" w:rsidR="009D26F0" w:rsidRDefault="009D26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31255D" w14:textId="77777777" w:rsidR="009D26F0" w:rsidRDefault="009D26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1732AF7" w14:textId="77777777" w:rsidR="009D26F0" w:rsidRDefault="009D26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05.12.2014 </w:t>
            </w:r>
            <w:hyperlink r:id="rId5">
              <w:r>
                <w:rPr>
                  <w:color w:val="0000FF"/>
                </w:rPr>
                <w:t>N 474-п</w:t>
              </w:r>
            </w:hyperlink>
            <w:r>
              <w:rPr>
                <w:color w:val="392C69"/>
              </w:rPr>
              <w:t>,</w:t>
            </w:r>
          </w:p>
          <w:p w14:paraId="4A4418D3" w14:textId="77777777" w:rsidR="009D26F0" w:rsidRDefault="009D2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15.12.2017 </w:t>
            </w:r>
            <w:hyperlink r:id="rId6">
              <w:r>
                <w:rPr>
                  <w:color w:val="0000FF"/>
                </w:rPr>
                <w:t>N 521-п</w:t>
              </w:r>
            </w:hyperlink>
            <w:r>
              <w:rPr>
                <w:color w:val="392C69"/>
              </w:rPr>
              <w:t xml:space="preserve">, от 29.06.2018 </w:t>
            </w:r>
            <w:hyperlink r:id="rId7">
              <w:r>
                <w:rPr>
                  <w:color w:val="0000FF"/>
                </w:rPr>
                <w:t>N 203-п</w:t>
              </w:r>
            </w:hyperlink>
            <w:r>
              <w:rPr>
                <w:color w:val="392C69"/>
              </w:rPr>
              <w:t xml:space="preserve">, от 15.11.2019 </w:t>
            </w:r>
            <w:hyperlink r:id="rId8">
              <w:r>
                <w:rPr>
                  <w:color w:val="0000FF"/>
                </w:rPr>
                <w:t>N 431-п</w:t>
              </w:r>
            </w:hyperlink>
            <w:r>
              <w:rPr>
                <w:color w:val="392C69"/>
              </w:rPr>
              <w:t>,</w:t>
            </w:r>
          </w:p>
          <w:p w14:paraId="3179415A" w14:textId="77777777" w:rsidR="009D26F0" w:rsidRDefault="009D2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9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E65A" w14:textId="77777777" w:rsidR="009D26F0" w:rsidRDefault="009D26F0">
            <w:pPr>
              <w:pStyle w:val="ConsPlusNormal"/>
            </w:pPr>
          </w:p>
        </w:tc>
      </w:tr>
    </w:tbl>
    <w:p w14:paraId="415A1BAF" w14:textId="77777777" w:rsidR="009D26F0" w:rsidRDefault="009D26F0">
      <w:pPr>
        <w:pStyle w:val="ConsPlusNormal"/>
        <w:jc w:val="center"/>
      </w:pPr>
    </w:p>
    <w:p w14:paraId="38E4E197" w14:textId="77777777" w:rsidR="009D26F0" w:rsidRDefault="009D26F0">
      <w:pPr>
        <w:pStyle w:val="ConsPlusNormal"/>
        <w:ind w:firstLine="540"/>
        <w:jc w:val="both"/>
      </w:pPr>
      <w:r>
        <w:t xml:space="preserve">В целях повышения эффективности взаимодействия органов государственной власти Ханты-Мансийского автономного округа - Югры и субъектов инвестиционной деятельности, во исполнение </w:t>
      </w:r>
      <w:hyperlink r:id="rId10">
        <w:r>
          <w:rPr>
            <w:color w:val="0000FF"/>
          </w:rPr>
          <w:t>плана</w:t>
        </w:r>
      </w:hyperlink>
      <w:r>
        <w:t xml:space="preserve"> мероприятий по внедрению стандарта деятельности исполнительных органов государственной власти Ханты-Мансийского автономного округа - Югры по обеспечению благоприятного инвестиционного климата, утвержденного распоряжением Правительства Ханты-Мансийского автономного округа - Югры от 24 ноября 2012 года N 700-рп, Правительство Ханты-Мансийского автономного округа - Югры постановляет:</w:t>
      </w:r>
    </w:p>
    <w:p w14:paraId="3FAF2F9A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Регламент</w:t>
        </w:r>
      </w:hyperlink>
      <w:r>
        <w:t xml:space="preserve"> по сопровождению инвестиционных проектов в Ханты-Мансийском автономном округе - Югре (далее - Регламент).</w:t>
      </w:r>
    </w:p>
    <w:p w14:paraId="3EC2074E" w14:textId="77777777" w:rsidR="009D26F0" w:rsidRDefault="009D26F0">
      <w:pPr>
        <w:pStyle w:val="ConsPlusNormal"/>
        <w:spacing w:before="220"/>
        <w:ind w:firstLine="540"/>
        <w:jc w:val="both"/>
      </w:pPr>
      <w:r>
        <w:t>2. Рекомендовать главам муниципальных образований Ханты-Мансийского автономного округа - Югры:</w:t>
      </w:r>
    </w:p>
    <w:p w14:paraId="349F0571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2.1. Организовать сопровождение инвестиционных проектов согласно </w:t>
      </w:r>
      <w:hyperlink w:anchor="P37">
        <w:r>
          <w:rPr>
            <w:color w:val="0000FF"/>
          </w:rPr>
          <w:t>Регламенту</w:t>
        </w:r>
      </w:hyperlink>
      <w:r>
        <w:t>.</w:t>
      </w:r>
    </w:p>
    <w:p w14:paraId="53A08C2D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2.2. Обеспечить представление в Департамент экономического развития Ханты-Мансийского автономного округа - Югры сведений, необходимых для исполнения </w:t>
      </w:r>
      <w:hyperlink w:anchor="P37">
        <w:r>
          <w:rPr>
            <w:color w:val="0000FF"/>
          </w:rPr>
          <w:t>Регламента</w:t>
        </w:r>
      </w:hyperlink>
      <w:r>
        <w:t>.</w:t>
      </w:r>
    </w:p>
    <w:p w14:paraId="512E892A" w14:textId="77777777" w:rsidR="009D26F0" w:rsidRDefault="009D26F0">
      <w:pPr>
        <w:pStyle w:val="ConsPlusNormal"/>
        <w:jc w:val="both"/>
      </w:pPr>
      <w:r>
        <w:t xml:space="preserve">(п. 2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ХМАО - Югры от 15.12.2017 N 521-п)</w:t>
      </w:r>
    </w:p>
    <w:p w14:paraId="015102E7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3. Рекомендовать территориальным органам федеральных органов исполнительной власти, сетевым и ресурсоснабжающим организациям Ханты-Мансийского автономного округа - Югры при взаимодействии с инвесторами, реализующими инвестиционные проекты в Ханты-Мансийском автономном округе - Югре, руководствоваться требованиями </w:t>
      </w:r>
      <w:hyperlink w:anchor="P37">
        <w:r>
          <w:rPr>
            <w:color w:val="0000FF"/>
          </w:rPr>
          <w:t>Регламента</w:t>
        </w:r>
      </w:hyperlink>
      <w:r>
        <w:t>.</w:t>
      </w:r>
    </w:p>
    <w:p w14:paraId="1BE907F3" w14:textId="77777777" w:rsidR="009D26F0" w:rsidRDefault="009D26F0">
      <w:pPr>
        <w:pStyle w:val="ConsPlusNormal"/>
        <w:jc w:val="both"/>
      </w:pPr>
      <w:r>
        <w:t xml:space="preserve">(п. 3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ХМАО - Югры от 15.12.2017 N 521-п)</w:t>
      </w:r>
    </w:p>
    <w:p w14:paraId="55E2B950" w14:textId="77777777" w:rsidR="009D26F0" w:rsidRDefault="009D26F0">
      <w:pPr>
        <w:pStyle w:val="ConsPlusNormal"/>
        <w:jc w:val="both"/>
      </w:pPr>
    </w:p>
    <w:p w14:paraId="75EC14B4" w14:textId="77777777" w:rsidR="009D26F0" w:rsidRDefault="009D26F0">
      <w:pPr>
        <w:pStyle w:val="ConsPlusNormal"/>
        <w:jc w:val="right"/>
      </w:pPr>
      <w:r>
        <w:t>Губернатор</w:t>
      </w:r>
    </w:p>
    <w:p w14:paraId="7CE32F6E" w14:textId="77777777" w:rsidR="009D26F0" w:rsidRDefault="009D26F0">
      <w:pPr>
        <w:pStyle w:val="ConsPlusNormal"/>
        <w:jc w:val="right"/>
      </w:pPr>
      <w:r>
        <w:t>Ханты-Мансийского</w:t>
      </w:r>
    </w:p>
    <w:p w14:paraId="329F7A7C" w14:textId="77777777" w:rsidR="009D26F0" w:rsidRDefault="009D26F0">
      <w:pPr>
        <w:pStyle w:val="ConsPlusNormal"/>
        <w:jc w:val="right"/>
      </w:pPr>
      <w:r>
        <w:t>автономного округа - Югры</w:t>
      </w:r>
    </w:p>
    <w:p w14:paraId="2B2AB3B3" w14:textId="77777777" w:rsidR="009D26F0" w:rsidRDefault="009D26F0">
      <w:pPr>
        <w:pStyle w:val="ConsPlusNormal"/>
        <w:jc w:val="right"/>
      </w:pPr>
      <w:r>
        <w:t>Н.В.КОМАРОВА</w:t>
      </w:r>
    </w:p>
    <w:p w14:paraId="203CACE6" w14:textId="77777777" w:rsidR="009D26F0" w:rsidRDefault="009D26F0">
      <w:pPr>
        <w:pStyle w:val="ConsPlusNormal"/>
      </w:pPr>
    </w:p>
    <w:p w14:paraId="52C1C959" w14:textId="77777777" w:rsidR="009D26F0" w:rsidRDefault="009D26F0">
      <w:pPr>
        <w:pStyle w:val="ConsPlusNormal"/>
      </w:pPr>
    </w:p>
    <w:p w14:paraId="6F563458" w14:textId="77777777" w:rsidR="009D26F0" w:rsidRDefault="009D26F0">
      <w:pPr>
        <w:pStyle w:val="ConsPlusNormal"/>
      </w:pPr>
    </w:p>
    <w:p w14:paraId="59230C14" w14:textId="77777777" w:rsidR="009D26F0" w:rsidRDefault="009D26F0">
      <w:pPr>
        <w:pStyle w:val="ConsPlusNormal"/>
      </w:pPr>
    </w:p>
    <w:p w14:paraId="30933BB3" w14:textId="77777777" w:rsidR="009D26F0" w:rsidRDefault="009D26F0">
      <w:pPr>
        <w:pStyle w:val="ConsPlusNormal"/>
      </w:pPr>
    </w:p>
    <w:p w14:paraId="1B66131A" w14:textId="77777777" w:rsidR="009D26F0" w:rsidRDefault="009D26F0">
      <w:pPr>
        <w:pStyle w:val="ConsPlusNormal"/>
        <w:jc w:val="right"/>
        <w:outlineLvl w:val="0"/>
      </w:pPr>
      <w:r>
        <w:t>Приложение</w:t>
      </w:r>
    </w:p>
    <w:p w14:paraId="35F79474" w14:textId="77777777" w:rsidR="009D26F0" w:rsidRDefault="009D26F0">
      <w:pPr>
        <w:pStyle w:val="ConsPlusNormal"/>
        <w:jc w:val="right"/>
      </w:pPr>
      <w:r>
        <w:t>к постановлению Правительства</w:t>
      </w:r>
    </w:p>
    <w:p w14:paraId="7606EEF8" w14:textId="77777777" w:rsidR="009D26F0" w:rsidRDefault="009D26F0">
      <w:pPr>
        <w:pStyle w:val="ConsPlusNormal"/>
        <w:jc w:val="right"/>
      </w:pPr>
      <w:r>
        <w:t>Ханты-Мансийского</w:t>
      </w:r>
    </w:p>
    <w:p w14:paraId="030A8F37" w14:textId="77777777" w:rsidR="009D26F0" w:rsidRDefault="009D26F0">
      <w:pPr>
        <w:pStyle w:val="ConsPlusNormal"/>
        <w:jc w:val="right"/>
      </w:pPr>
      <w:r>
        <w:lastRenderedPageBreak/>
        <w:t>автономного округа - Югры</w:t>
      </w:r>
    </w:p>
    <w:p w14:paraId="4724F2D8" w14:textId="77777777" w:rsidR="009D26F0" w:rsidRDefault="009D26F0">
      <w:pPr>
        <w:pStyle w:val="ConsPlusNormal"/>
        <w:jc w:val="right"/>
      </w:pPr>
      <w:r>
        <w:t>от 27 декабря 2013 года N 590-п</w:t>
      </w:r>
    </w:p>
    <w:p w14:paraId="6F851558" w14:textId="77777777" w:rsidR="009D26F0" w:rsidRDefault="009D26F0">
      <w:pPr>
        <w:pStyle w:val="ConsPlusNormal"/>
      </w:pPr>
    </w:p>
    <w:p w14:paraId="5F90CFBF" w14:textId="77777777" w:rsidR="009D26F0" w:rsidRDefault="009D26F0">
      <w:pPr>
        <w:pStyle w:val="ConsPlusTitle"/>
        <w:jc w:val="center"/>
      </w:pPr>
      <w:bookmarkStart w:id="0" w:name="P37"/>
      <w:bookmarkEnd w:id="0"/>
      <w:r>
        <w:t>РЕГЛАМЕНТ</w:t>
      </w:r>
    </w:p>
    <w:p w14:paraId="517EB91D" w14:textId="77777777" w:rsidR="009D26F0" w:rsidRDefault="009D26F0">
      <w:pPr>
        <w:pStyle w:val="ConsPlusTitle"/>
        <w:jc w:val="center"/>
      </w:pPr>
      <w:r>
        <w:t>СОПРОВОЖДЕНИЯ ИНВЕСТИЦИОННЫХ ПРОЕКТОВ В ХАНТЫ-МАНСИЙСКОМ</w:t>
      </w:r>
    </w:p>
    <w:p w14:paraId="05906881" w14:textId="77777777" w:rsidR="009D26F0" w:rsidRDefault="009D26F0">
      <w:pPr>
        <w:pStyle w:val="ConsPlusTitle"/>
        <w:jc w:val="center"/>
      </w:pPr>
      <w:r>
        <w:t>АВТОНОМНОМ ОКРУГЕ - ЮГРЕ (ДАЛЕЕ - РЕГЛАМЕНТ)</w:t>
      </w:r>
    </w:p>
    <w:p w14:paraId="1005BD9C" w14:textId="77777777" w:rsidR="009D26F0" w:rsidRDefault="009D26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26F0" w14:paraId="42E63ED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CB9C" w14:textId="77777777" w:rsidR="009D26F0" w:rsidRDefault="009D26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F385" w14:textId="77777777" w:rsidR="009D26F0" w:rsidRDefault="009D26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3CF29C" w14:textId="77777777" w:rsidR="009D26F0" w:rsidRDefault="009D26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341479" w14:textId="77777777" w:rsidR="009D26F0" w:rsidRDefault="009D26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15.12.2017 </w:t>
            </w:r>
            <w:hyperlink r:id="rId13">
              <w:r>
                <w:rPr>
                  <w:color w:val="0000FF"/>
                </w:rPr>
                <w:t>N 521-п</w:t>
              </w:r>
            </w:hyperlink>
            <w:r>
              <w:rPr>
                <w:color w:val="392C69"/>
              </w:rPr>
              <w:t>,</w:t>
            </w:r>
          </w:p>
          <w:p w14:paraId="760262EF" w14:textId="77777777" w:rsidR="009D26F0" w:rsidRDefault="009D2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14">
              <w:r>
                <w:rPr>
                  <w:color w:val="0000FF"/>
                </w:rPr>
                <w:t>N 203-п</w:t>
              </w:r>
            </w:hyperlink>
            <w:r>
              <w:rPr>
                <w:color w:val="392C69"/>
              </w:rPr>
              <w:t xml:space="preserve">, от 15.11.2019 </w:t>
            </w:r>
            <w:hyperlink r:id="rId15">
              <w:r>
                <w:rPr>
                  <w:color w:val="0000FF"/>
                </w:rPr>
                <w:t>N 431-п</w:t>
              </w:r>
            </w:hyperlink>
            <w:r>
              <w:rPr>
                <w:color w:val="392C69"/>
              </w:rPr>
              <w:t xml:space="preserve">, от 29.09.2022 </w:t>
            </w:r>
            <w:hyperlink r:id="rId16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6A20" w14:textId="77777777" w:rsidR="009D26F0" w:rsidRDefault="009D26F0">
            <w:pPr>
              <w:pStyle w:val="ConsPlusNormal"/>
            </w:pPr>
          </w:p>
        </w:tc>
      </w:tr>
    </w:tbl>
    <w:p w14:paraId="1605A98E" w14:textId="77777777" w:rsidR="009D26F0" w:rsidRDefault="009D26F0">
      <w:pPr>
        <w:pStyle w:val="ConsPlusNormal"/>
        <w:jc w:val="center"/>
      </w:pPr>
    </w:p>
    <w:p w14:paraId="72467231" w14:textId="77777777" w:rsidR="009D26F0" w:rsidRDefault="009D26F0">
      <w:pPr>
        <w:pStyle w:val="ConsPlusTitle"/>
        <w:jc w:val="center"/>
        <w:outlineLvl w:val="1"/>
      </w:pPr>
      <w:r>
        <w:t>Раздел I. ОБЩИЕ ПОЛОЖЕНИЯ</w:t>
      </w:r>
    </w:p>
    <w:p w14:paraId="1397B831" w14:textId="77777777" w:rsidR="009D26F0" w:rsidRDefault="009D26F0">
      <w:pPr>
        <w:pStyle w:val="ConsPlusNormal"/>
        <w:jc w:val="both"/>
      </w:pPr>
    </w:p>
    <w:p w14:paraId="3E81E2FA" w14:textId="77777777" w:rsidR="009D26F0" w:rsidRDefault="009D26F0">
      <w:pPr>
        <w:pStyle w:val="ConsPlusNormal"/>
        <w:ind w:firstLine="540"/>
        <w:jc w:val="both"/>
      </w:pPr>
      <w:r>
        <w:t>1. Регламент основан на принципе "одного окна" в соответствии с требованиями Стандарта деятельности исполнительных органов субъекта Российской Федерации по обеспечению благоприятного инвестиционного климата, в целях снижения административных барьеров при реализации инвестиционных проектов в Ханты-Мансийском автономном округе - Югре (далее - автономный округ).</w:t>
      </w:r>
    </w:p>
    <w:p w14:paraId="17ED6CFC" w14:textId="77777777" w:rsidR="009D26F0" w:rsidRDefault="009D26F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ХМАО - Югры от 29.09.2022 N 484-п)</w:t>
      </w:r>
    </w:p>
    <w:p w14:paraId="0A7AC310" w14:textId="77777777" w:rsidR="009D26F0" w:rsidRDefault="009D26F0">
      <w:pPr>
        <w:pStyle w:val="ConsPlusNormal"/>
        <w:spacing w:before="220"/>
        <w:ind w:firstLine="540"/>
        <w:jc w:val="both"/>
      </w:pPr>
      <w:r>
        <w:t>2. В Регламенте используются следующие понятия:</w:t>
      </w:r>
    </w:p>
    <w:p w14:paraId="2299E32E" w14:textId="77777777" w:rsidR="009D26F0" w:rsidRDefault="009D26F0">
      <w:pPr>
        <w:pStyle w:val="ConsPlusNormal"/>
        <w:spacing w:before="220"/>
        <w:ind w:firstLine="540"/>
        <w:jc w:val="both"/>
      </w:pPr>
      <w:r>
        <w:t>инвестор - юридическое лицо и (или) индивидуальный предприниматель, осуществляющие (планирующие) вложение средств в форме капитальных вложений в создание и (или) модернизацию (реконструкцию) объекта (объектов) в соответствии с инвестиционным проектом (инновационным проектом) и приобретающие (имеющие) имущественные права на указанные объекты, а также реализующие (планирующие) инвестиционный проект в соответствии с федеральным законодательством о концессионных соглашениях, соглашениях о государственно-частном партнерстве, соглашениях о муниципально-частном партнерстве;</w:t>
      </w:r>
    </w:p>
    <w:p w14:paraId="04AD0F31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инвестиционная площадка - земельный участок, включенный в </w:t>
      </w:r>
      <w:hyperlink r:id="rId18">
        <w:r>
          <w:rPr>
            <w:color w:val="0000FF"/>
          </w:rPr>
          <w:t>порядке</w:t>
        </w:r>
      </w:hyperlink>
      <w:r>
        <w:t>, установленном постановлением Правительства автономного округа от 14 августа 2015 года N 270-п, в реестр земельных участков, находящихся в государственной и муниципальной собственности, которые могут быть предоставлены юридическим лицам в аренду без проведения торгов для размещения объектов социально-культурного и коммунального бытового назначения, реализации масштабных инвестиционных проектов;</w:t>
      </w:r>
    </w:p>
    <w:p w14:paraId="7E2C761B" w14:textId="77777777" w:rsidR="009D26F0" w:rsidRDefault="009D26F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0ABBE991" w14:textId="77777777" w:rsidR="009D26F0" w:rsidRDefault="009D26F0">
      <w:pPr>
        <w:pStyle w:val="ConsPlusNormal"/>
        <w:spacing w:before="220"/>
        <w:ind w:firstLine="540"/>
        <w:jc w:val="both"/>
      </w:pPr>
      <w:r>
        <w:t>сопровождение инвестиционных проектов - комплекс последовательных действий по оказанию информационно-консультационного и организационного содействия инвесторам в реализации инвестиционных проектов;</w:t>
      </w:r>
    </w:p>
    <w:p w14:paraId="65FC079C" w14:textId="77777777" w:rsidR="009D26F0" w:rsidRDefault="009D26F0">
      <w:pPr>
        <w:pStyle w:val="ConsPlusNormal"/>
        <w:spacing w:before="220"/>
        <w:ind w:firstLine="540"/>
        <w:jc w:val="both"/>
      </w:pPr>
      <w:r>
        <w:t>организация инфраструктуры поддержки субъектов малого и среднего предпринимательства - юридическое лицо, зарегистрированное в форме коммерческой или некоммерческой организации, которое создается, ведет деятельность или привлекается в качестве поставщика (исполнителя, подрядчика)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малого и среднего предпринимательства и оказания им поддержки;</w:t>
      </w:r>
    </w:p>
    <w:p w14:paraId="10BCE4C2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участники Регламента - исполнительные органы автономного округа, осуществляющие функции по реализации единой государственной политики и нормативному правовому регулированию, оказанию государственных услуг в соответствующих сферах экономической </w:t>
      </w:r>
      <w:r>
        <w:lastRenderedPageBreak/>
        <w:t>деятельности, некоммерческая организация "Фонд развития Ханты-Мансийского автономного округа - Югры", автономное учреждение автономного округа "Технопарк высоких технологий", органы местного самоуправления муниципальных образований автономного округа, организации инфраструктуры поддержки субъектов малого и среднего предпринимательства, управляющая компания индустриального (промышленного) парка;</w:t>
      </w:r>
    </w:p>
    <w:p w14:paraId="39A0AE55" w14:textId="77777777" w:rsidR="009D26F0" w:rsidRDefault="009D26F0">
      <w:pPr>
        <w:pStyle w:val="ConsPlusNormal"/>
        <w:jc w:val="both"/>
      </w:pPr>
      <w:r>
        <w:t xml:space="preserve">(в ред. постановлений Правительства ХМАО - Югры от 29.06.2018 </w:t>
      </w:r>
      <w:hyperlink r:id="rId20">
        <w:r>
          <w:rPr>
            <w:color w:val="0000FF"/>
          </w:rPr>
          <w:t>N 203-п</w:t>
        </w:r>
      </w:hyperlink>
      <w:r>
        <w:t xml:space="preserve">, от 29.09.2022 </w:t>
      </w:r>
      <w:hyperlink r:id="rId21">
        <w:r>
          <w:rPr>
            <w:color w:val="0000FF"/>
          </w:rPr>
          <w:t>N 484-п</w:t>
        </w:r>
      </w:hyperlink>
      <w:r>
        <w:t>)</w:t>
      </w:r>
    </w:p>
    <w:p w14:paraId="644CD422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управляющая компания индустриального (промышленного) парка - юридическое лицо, включенное в реестр индустриальных (промышленных) парков и управляющих компаний индустриальных (промышленных) парков в соответствии с требованиями, определенными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 и осуществляющее на безвозмездной основе функции участника Регламента на основании заключенного с Департаментом экономического развития Ханты-Мансийского автономного округа - Югры (далее - Депэкономики Югры) соответствующего соглашения;</w:t>
      </w:r>
    </w:p>
    <w:p w14:paraId="727313B6" w14:textId="77777777" w:rsidR="009D26F0" w:rsidRDefault="009D26F0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ХМАО - Югры от 29.06.2018 N 203-п)</w:t>
      </w:r>
    </w:p>
    <w:p w14:paraId="43C81485" w14:textId="77777777" w:rsidR="009D26F0" w:rsidRDefault="009D26F0">
      <w:pPr>
        <w:pStyle w:val="ConsPlusNormal"/>
        <w:spacing w:before="220"/>
        <w:ind w:firstLine="540"/>
        <w:jc w:val="both"/>
      </w:pPr>
      <w:r>
        <w:t>куратор инвестиционного проекта - участник Регламента, осуществляющий сопровождение инвестиционного проекта и определяемый в порядке, установленном Регламентом;</w:t>
      </w:r>
    </w:p>
    <w:p w14:paraId="6DC7FF44" w14:textId="77777777" w:rsidR="009D26F0" w:rsidRDefault="009D26F0">
      <w:pPr>
        <w:pStyle w:val="ConsPlusNormal"/>
        <w:spacing w:before="220"/>
        <w:ind w:firstLine="540"/>
        <w:jc w:val="both"/>
      </w:pPr>
      <w:r>
        <w:t>информационная система - система, обеспечивающая удовлетворение потребности инвесторов, органов государственной власти автономного округа, органов местного самоуправления муниципальных образований автономного округа в информации и информационном взаимодействии при сопровождении инвестиционных проектов;</w:t>
      </w:r>
    </w:p>
    <w:p w14:paraId="2C98C273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уполномоченная организация - специализированная организация автономного округа по привлечению инвестиций и работе с инвесторами, определенная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 от 2 ноября 2017 года N 435-п "Об определении специализированной организации Ханты-Мансийского автономного округа - Югры по привлечению инвестиций и работе с инвесторами, о порядке взаимодействия исполнительных органов Ханты-Мансийского автономного округа - Югры со специализированной организацией Ханты-Мансийского автономного округа - Югры по привлечению инвестиций и работе с инвесторами и о внесении изменения в приложение к постановлению Правительства Ханты-Мансийского автономного округа - Югры от 6 апреля 2011 года N 114-п "О порядке осуществления отдельных полномочий учредителя (участника) хозяйственных обществ и некоммерческих организаций и о внесении изменений в отдельные постановления Правительства Ханты-Мансийского автономного округа - Югры", осуществляющая администрирование информационной системы, а также выполняющая в установленных случаях функции куратора инвестиционного проекта.</w:t>
      </w:r>
    </w:p>
    <w:p w14:paraId="7B687B3C" w14:textId="77777777" w:rsidR="009D26F0" w:rsidRDefault="009D26F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ХМАО - Югры от 29.09.2022 N 484-п)</w:t>
      </w:r>
    </w:p>
    <w:p w14:paraId="724C953F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Иные понятия, используемые в Регламенте, применяются в значениях, определенных в Федеральном </w:t>
      </w:r>
      <w:hyperlink r:id="rId26">
        <w:r>
          <w:rPr>
            <w:color w:val="0000FF"/>
          </w:rPr>
          <w:t>законе</w:t>
        </w:r>
      </w:hyperlink>
      <w:r>
        <w:t xml:space="preserve"> от 25 февраля 1999 года N 39-ФЗ "Об инвестиционной деятельности в Российской Федерации, осуществляемой в форме капитальных вложений".</w:t>
      </w:r>
    </w:p>
    <w:p w14:paraId="7F0673D1" w14:textId="77777777" w:rsidR="009D26F0" w:rsidRDefault="009D26F0">
      <w:pPr>
        <w:pStyle w:val="ConsPlusNormal"/>
        <w:jc w:val="both"/>
      </w:pPr>
    </w:p>
    <w:p w14:paraId="3596025A" w14:textId="77777777" w:rsidR="009D26F0" w:rsidRDefault="009D26F0">
      <w:pPr>
        <w:pStyle w:val="ConsPlusTitle"/>
        <w:jc w:val="center"/>
        <w:outlineLvl w:val="1"/>
      </w:pPr>
      <w:r>
        <w:t>Раздел II. РАССМОТРЕНИЕ ОБРАЩЕНИЙ ИНВЕСТОРА ЗА ПОЛУЧЕНИЕМ</w:t>
      </w:r>
    </w:p>
    <w:p w14:paraId="56E5000D" w14:textId="77777777" w:rsidR="009D26F0" w:rsidRDefault="009D26F0">
      <w:pPr>
        <w:pStyle w:val="ConsPlusTitle"/>
        <w:jc w:val="center"/>
      </w:pPr>
      <w:r>
        <w:t>ИНФОРМАЦИОННЫХ И КОНСУЛЬТАЦИОННЫХ УСЛУГ</w:t>
      </w:r>
    </w:p>
    <w:p w14:paraId="2A3FC5E5" w14:textId="77777777" w:rsidR="009D26F0" w:rsidRDefault="009D26F0">
      <w:pPr>
        <w:pStyle w:val="ConsPlusNormal"/>
        <w:jc w:val="both"/>
      </w:pPr>
    </w:p>
    <w:p w14:paraId="6B97AD7E" w14:textId="77777777" w:rsidR="009D26F0" w:rsidRDefault="009D26F0">
      <w:pPr>
        <w:pStyle w:val="ConsPlusNormal"/>
        <w:ind w:firstLine="540"/>
        <w:jc w:val="both"/>
      </w:pPr>
      <w:bookmarkStart w:id="1" w:name="P67"/>
      <w:bookmarkEnd w:id="1"/>
      <w:r>
        <w:t>3. Инвестор в целях реализации инвестиционного проекта имеет право обратиться посредством сервиса, размещенного на Инвестиционном портале автономного округа (</w:t>
      </w:r>
      <w:hyperlink r:id="rId27">
        <w:r>
          <w:rPr>
            <w:color w:val="0000FF"/>
          </w:rPr>
          <w:t>http://investugra.ru/</w:t>
        </w:r>
      </w:hyperlink>
      <w:r>
        <w:t>) (далее - портал), к любому участнику Регламента (далее - Обращение) за получением информационных и консультационных услуг по вопросам, связанным с:</w:t>
      </w:r>
    </w:p>
    <w:p w14:paraId="34E7A9AB" w14:textId="77777777" w:rsidR="009D26F0" w:rsidRDefault="009D26F0">
      <w:pPr>
        <w:pStyle w:val="ConsPlusNormal"/>
        <w:spacing w:before="220"/>
        <w:ind w:firstLine="540"/>
        <w:jc w:val="both"/>
      </w:pPr>
      <w:r>
        <w:t>а) организацией сопровождения инвестиционных проектов;</w:t>
      </w:r>
    </w:p>
    <w:p w14:paraId="3664D85E" w14:textId="77777777" w:rsidR="009D26F0" w:rsidRDefault="009D26F0">
      <w:pPr>
        <w:pStyle w:val="ConsPlusNormal"/>
        <w:spacing w:before="220"/>
        <w:ind w:firstLine="540"/>
        <w:jc w:val="both"/>
      </w:pPr>
      <w:r>
        <w:lastRenderedPageBreak/>
        <w:t xml:space="preserve">б) 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Законами автономного округа от 12 октября 2007 года </w:t>
      </w:r>
      <w:hyperlink r:id="rId28">
        <w:r>
          <w:rPr>
            <w:color w:val="0000FF"/>
          </w:rPr>
          <w:t>N 130-оз</w:t>
        </w:r>
      </w:hyperlink>
      <w:r>
        <w:t xml:space="preserve"> "О порядке предоставления государственных гарантий Ханты-Мансийского автономного округа - Югры", от 29 декабря 2007 года </w:t>
      </w:r>
      <w:hyperlink r:id="rId29">
        <w:r>
          <w:rPr>
            <w:color w:val="0000FF"/>
          </w:rPr>
          <w:t>N 213-оз</w:t>
        </w:r>
      </w:hyperlink>
      <w:r>
        <w:t xml:space="preserve"> "О развитии малого и среднего предпринимательства в Ханты-Мансийском автономном округе - Югре", от 31 марта 2012 года </w:t>
      </w:r>
      <w:hyperlink r:id="rId30">
        <w:r>
          <w:rPr>
            <w:color w:val="0000FF"/>
          </w:rPr>
          <w:t>N 33-оз</w:t>
        </w:r>
      </w:hyperlink>
      <w:r>
        <w:t xml:space="preserve"> "О государственной поддержке инвестиционной деятельности в Ханты-Мансийском автономном округе - Югре", соответствующими муниципальными программами и порядками предоставления муниципальных гарантий;</w:t>
      </w:r>
    </w:p>
    <w:p w14:paraId="55CD606B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в) реализацией инвестиционного проекта с использованием механизмов, предусмотренных Федеральными законами от 21 июля 2005 года </w:t>
      </w:r>
      <w:hyperlink r:id="rId31">
        <w:r>
          <w:rPr>
            <w:color w:val="0000FF"/>
          </w:rPr>
          <w:t>N 115-ФЗ</w:t>
        </w:r>
      </w:hyperlink>
      <w:r>
        <w:t xml:space="preserve"> "О концессионных соглашениях", от 13 июля 2015 года </w:t>
      </w:r>
      <w:hyperlink r:id="rId32">
        <w:r>
          <w:rPr>
            <w:color w:val="0000FF"/>
          </w:rPr>
          <w:t>N 224-ФЗ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14:paraId="42F8D3A5" w14:textId="77777777" w:rsidR="009D26F0" w:rsidRDefault="009D26F0">
      <w:pPr>
        <w:pStyle w:val="ConsPlusNormal"/>
        <w:spacing w:before="220"/>
        <w:ind w:firstLine="540"/>
        <w:jc w:val="both"/>
      </w:pPr>
      <w:r>
        <w:t>г) реализацией инвестиционного проекта, а также требованиями, предъявляемыми к инвестиционному проекту для предоставления поддержки за счет организаций инфраструктуры поддержки субъектов малого и среднего предпринимательства;</w:t>
      </w:r>
    </w:p>
    <w:p w14:paraId="5EDC348F" w14:textId="77777777" w:rsidR="009D26F0" w:rsidRDefault="009D26F0">
      <w:pPr>
        <w:pStyle w:val="ConsPlusNormal"/>
        <w:spacing w:before="220"/>
        <w:ind w:firstLine="540"/>
        <w:jc w:val="both"/>
      </w:pPr>
      <w:r>
        <w:t>д) заключением соглашения о сотрудничестве между Правительством автономного округа и инвестором и (или) между органом местного самоуправления муниципального образования автономного округа и инвестором.</w:t>
      </w:r>
    </w:p>
    <w:p w14:paraId="40D94710" w14:textId="77777777" w:rsidR="009D26F0" w:rsidRDefault="009D26F0">
      <w:pPr>
        <w:pStyle w:val="ConsPlusNormal"/>
        <w:spacing w:before="220"/>
        <w:ind w:firstLine="540"/>
        <w:jc w:val="both"/>
      </w:pPr>
      <w:r>
        <w:t>4. Депэкономики Югры:</w:t>
      </w:r>
    </w:p>
    <w:p w14:paraId="6A8806FA" w14:textId="77777777" w:rsidR="009D26F0" w:rsidRDefault="009D26F0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ХМАО - Югры от 29.06.2018 N 203-п)</w:t>
      </w:r>
    </w:p>
    <w:p w14:paraId="7F80A0AC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а) в случае если Обращение направлено в адрес Депэкономики Югры и (или) его рассмотрение относится к компетенции Депэкономики Югры, в течение 6 рабочих дней с даты поступления Обращения направляет инвестору на электронный адрес, указанный в Обращении, ответ по существу вопросов, предусмотренных </w:t>
      </w:r>
      <w:hyperlink w:anchor="P67">
        <w:r>
          <w:rPr>
            <w:color w:val="0000FF"/>
          </w:rPr>
          <w:t>пунктом 3</w:t>
        </w:r>
      </w:hyperlink>
      <w:r>
        <w:t xml:space="preserve"> Регламента;</w:t>
      </w:r>
    </w:p>
    <w:p w14:paraId="04A0F05B" w14:textId="77777777" w:rsidR="009D26F0" w:rsidRDefault="009D26F0">
      <w:pPr>
        <w:pStyle w:val="ConsPlusNormal"/>
        <w:spacing w:before="220"/>
        <w:ind w:firstLine="540"/>
        <w:jc w:val="both"/>
      </w:pPr>
      <w:r>
        <w:t>б) в случае если Обращение направлено в адрес иного участника Регламента и (или) его рассмотрение относится к компетенции иного участника Регламента, направляет участнику Регламента посредством электронной почты Обращение в течение 2 рабочих дней с даты его поступления.</w:t>
      </w:r>
    </w:p>
    <w:p w14:paraId="2D318EEE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5. Участник Регламента в течение 6 рабочих дней с даты поступления к нему Обращения направляет: инвестору на электронный адрес, указанный в Обращении, ответ по существу вопросов, предусмотренных </w:t>
      </w:r>
      <w:hyperlink w:anchor="P67">
        <w:r>
          <w:rPr>
            <w:color w:val="0000FF"/>
          </w:rPr>
          <w:t>пунктом 3</w:t>
        </w:r>
      </w:hyperlink>
      <w:r>
        <w:t xml:space="preserve"> Регламента, и в Депэкономики Югры посредством электронной почты копию указанного ответа инвестору.</w:t>
      </w:r>
    </w:p>
    <w:p w14:paraId="6144F8F5" w14:textId="77777777" w:rsidR="009D26F0" w:rsidRDefault="009D26F0">
      <w:pPr>
        <w:pStyle w:val="ConsPlusNormal"/>
        <w:jc w:val="both"/>
      </w:pPr>
    </w:p>
    <w:p w14:paraId="2E0FA732" w14:textId="77777777" w:rsidR="009D26F0" w:rsidRDefault="009D26F0">
      <w:pPr>
        <w:pStyle w:val="ConsPlusTitle"/>
        <w:jc w:val="center"/>
        <w:outlineLvl w:val="1"/>
      </w:pPr>
      <w:r>
        <w:t>Раздел III. ОРГАНИЗАЦИЯ СОПРОВОЖДЕНИЯ ИНВЕСТИЦИОННЫХ</w:t>
      </w:r>
    </w:p>
    <w:p w14:paraId="298DFAFD" w14:textId="77777777" w:rsidR="009D26F0" w:rsidRDefault="009D26F0">
      <w:pPr>
        <w:pStyle w:val="ConsPlusTitle"/>
        <w:jc w:val="center"/>
      </w:pPr>
      <w:r>
        <w:t>ПРОЕКТОВ</w:t>
      </w:r>
    </w:p>
    <w:p w14:paraId="46E27CDF" w14:textId="77777777" w:rsidR="009D26F0" w:rsidRDefault="009D26F0">
      <w:pPr>
        <w:pStyle w:val="ConsPlusNormal"/>
        <w:jc w:val="both"/>
      </w:pPr>
    </w:p>
    <w:p w14:paraId="79DD635B" w14:textId="77777777" w:rsidR="009D26F0" w:rsidRDefault="009D26F0">
      <w:pPr>
        <w:pStyle w:val="ConsPlusNormal"/>
        <w:ind w:firstLine="540"/>
        <w:jc w:val="both"/>
      </w:pPr>
      <w:bookmarkStart w:id="2" w:name="P82"/>
      <w:bookmarkEnd w:id="2"/>
      <w:r>
        <w:t>6. Инвестор, заинтересованный в организации сопровождения инвестиционного проекта, представляет любому участнику Регламента заявление по форме, утвержденной Депэкономики Югры (далее - Заявка), с приложением документального подтверждения (банковская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(участников) инвестора о финансировании инвестиционного проекта за счет средств, внесенных учредителями в оплату уставного капитала) наличия средств в размере не менее 5% от стоимости инвестиционного проекта.</w:t>
      </w:r>
    </w:p>
    <w:p w14:paraId="3D398CED" w14:textId="77777777" w:rsidR="009D26F0" w:rsidRDefault="009D26F0">
      <w:pPr>
        <w:pStyle w:val="ConsPlusNormal"/>
        <w:spacing w:before="220"/>
        <w:ind w:firstLine="540"/>
        <w:jc w:val="both"/>
      </w:pPr>
      <w:r>
        <w:t>7. Заявка может быть подана инвестором:</w:t>
      </w:r>
    </w:p>
    <w:p w14:paraId="63E0251B" w14:textId="77777777" w:rsidR="009D26F0" w:rsidRDefault="009D26F0">
      <w:pPr>
        <w:pStyle w:val="ConsPlusNormal"/>
        <w:spacing w:before="220"/>
        <w:ind w:firstLine="540"/>
        <w:jc w:val="both"/>
      </w:pPr>
      <w:bookmarkStart w:id="3" w:name="P84"/>
      <w:bookmarkEnd w:id="3"/>
      <w:r>
        <w:lastRenderedPageBreak/>
        <w:t>а) в электронном виде путем заполнения ее формы, размещенной на портале;</w:t>
      </w:r>
    </w:p>
    <w:p w14:paraId="28FC61D0" w14:textId="77777777" w:rsidR="009D26F0" w:rsidRDefault="009D26F0">
      <w:pPr>
        <w:pStyle w:val="ConsPlusNormal"/>
        <w:spacing w:before="220"/>
        <w:ind w:firstLine="540"/>
        <w:jc w:val="both"/>
      </w:pPr>
      <w:bookmarkStart w:id="4" w:name="P85"/>
      <w:bookmarkEnd w:id="4"/>
      <w:r>
        <w:t>б) на бумажном носителе и (или) в форме электронного документа на официальный адрес участника Регламента.</w:t>
      </w:r>
    </w:p>
    <w:p w14:paraId="75413CB4" w14:textId="77777777" w:rsidR="009D26F0" w:rsidRDefault="009D26F0">
      <w:pPr>
        <w:pStyle w:val="ConsPlusNormal"/>
        <w:spacing w:before="220"/>
        <w:ind w:firstLine="540"/>
        <w:jc w:val="both"/>
      </w:pPr>
      <w:bookmarkStart w:id="5" w:name="P86"/>
      <w:bookmarkEnd w:id="5"/>
      <w:r>
        <w:t>8. Участники Регламента осуществляют сопровождение инвестиционных проектов, соответствующих следующим требованиям:</w:t>
      </w:r>
    </w:p>
    <w:p w14:paraId="62C2C4EB" w14:textId="77777777" w:rsidR="009D26F0" w:rsidRDefault="009D26F0">
      <w:pPr>
        <w:pStyle w:val="ConsPlusNormal"/>
        <w:spacing w:before="220"/>
        <w:ind w:firstLine="540"/>
        <w:jc w:val="both"/>
      </w:pPr>
      <w:r>
        <w:t>а) инвестиционным проектом не предусматривается переход имущественных прав на создаваемые в результате его реализации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партнерстве;</w:t>
      </w:r>
    </w:p>
    <w:p w14:paraId="65094B34" w14:textId="77777777" w:rsidR="009D26F0" w:rsidRDefault="009D26F0">
      <w:pPr>
        <w:pStyle w:val="ConsPlusNormal"/>
        <w:spacing w:before="220"/>
        <w:ind w:firstLine="540"/>
        <w:jc w:val="both"/>
      </w:pPr>
      <w:r>
        <w:t>б) инвестиционным проектом предусмотрен бюджетный, экономический, социальный эффект.</w:t>
      </w:r>
    </w:p>
    <w:p w14:paraId="3096EFF2" w14:textId="77777777" w:rsidR="009D26F0" w:rsidRDefault="009D26F0">
      <w:pPr>
        <w:pStyle w:val="ConsPlusNormal"/>
        <w:spacing w:before="220"/>
        <w:ind w:firstLine="540"/>
        <w:jc w:val="both"/>
      </w:pPr>
      <w:bookmarkStart w:id="6" w:name="P89"/>
      <w:bookmarkEnd w:id="6"/>
      <w:r>
        <w:t>9. Участники Регламента осуществляют сопровождение инвестиционных проектов, в реализации которых участвует инвестор, соответствующий следующим требованиям:</w:t>
      </w:r>
    </w:p>
    <w:p w14:paraId="297FD987" w14:textId="77777777" w:rsidR="009D26F0" w:rsidRDefault="009D26F0">
      <w:pPr>
        <w:pStyle w:val="ConsPlusNormal"/>
        <w:spacing w:before="220"/>
        <w:ind w:firstLine="540"/>
        <w:jc w:val="both"/>
      </w:pPr>
      <w:bookmarkStart w:id="7" w:name="P90"/>
      <w:bookmarkEnd w:id="7"/>
      <w:r>
        <w:t>а) отсутствие у инвестора на первое число месяца, предшествующего месяцу, в котором поступила Заявка,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- задолженность по налогам) или отсутствие у инвестора задолженности по налогам на дату не ранее чем на первое число месяца, предшествующего месяцу, в котором поступила Заявка, но не позднее даты поступления Заявки;</w:t>
      </w:r>
    </w:p>
    <w:p w14:paraId="28C8D5E1" w14:textId="77777777" w:rsidR="009D26F0" w:rsidRDefault="009D26F0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ХМАО - Югры от 29.06.2018 N 203-п)</w:t>
      </w:r>
    </w:p>
    <w:p w14:paraId="3BC1D74E" w14:textId="77777777" w:rsidR="009D26F0" w:rsidRDefault="009D26F0">
      <w:pPr>
        <w:pStyle w:val="ConsPlusNormal"/>
        <w:spacing w:before="220"/>
        <w:ind w:firstLine="540"/>
        <w:jc w:val="both"/>
      </w:pPr>
      <w:bookmarkStart w:id="8" w:name="P92"/>
      <w:bookmarkEnd w:id="8"/>
      <w:r>
        <w:t>б) инвестор на первое число месяца, предшествующего месяцу, в котором поступила Заявка, не находится в процессе реорганизации, ликвидации, банкротства, а инвестор - индивидуальный предприниматель не прекратил деятельность в таком качестве.</w:t>
      </w:r>
    </w:p>
    <w:p w14:paraId="166D9884" w14:textId="77777777" w:rsidR="009D26F0" w:rsidRDefault="009D26F0">
      <w:pPr>
        <w:pStyle w:val="ConsPlusNormal"/>
        <w:spacing w:before="220"/>
        <w:ind w:firstLine="540"/>
        <w:jc w:val="both"/>
      </w:pPr>
      <w:bookmarkStart w:id="9" w:name="P93"/>
      <w:bookmarkEnd w:id="9"/>
      <w:r>
        <w:t>10. Основаниями для отказа в сопровождении инвестиционного проекта являются:</w:t>
      </w:r>
    </w:p>
    <w:p w14:paraId="0580B6E1" w14:textId="77777777" w:rsidR="009D26F0" w:rsidRDefault="009D26F0">
      <w:pPr>
        <w:pStyle w:val="ConsPlusNormal"/>
        <w:spacing w:before="220"/>
        <w:ind w:firstLine="540"/>
        <w:jc w:val="both"/>
      </w:pPr>
      <w:bookmarkStart w:id="10" w:name="P94"/>
      <w:bookmarkEnd w:id="10"/>
      <w:r>
        <w:t xml:space="preserve">а) документы, указанные в </w:t>
      </w:r>
      <w:hyperlink w:anchor="P82">
        <w:r>
          <w:rPr>
            <w:color w:val="0000FF"/>
          </w:rPr>
          <w:t>пункте 6</w:t>
        </w:r>
      </w:hyperlink>
      <w:r>
        <w:t xml:space="preserve"> Регламента, представлены не в полном объеме и (или) в них содержится недостоверная информация или внутренние несоответствия;</w:t>
      </w:r>
    </w:p>
    <w:p w14:paraId="35F48EAF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б) инвестиционный проект не соответствует требованиям, указанным в </w:t>
      </w:r>
      <w:hyperlink w:anchor="P86">
        <w:r>
          <w:rPr>
            <w:color w:val="0000FF"/>
          </w:rPr>
          <w:t>пункте 8</w:t>
        </w:r>
      </w:hyperlink>
      <w:r>
        <w:t xml:space="preserve"> Регламента;</w:t>
      </w:r>
    </w:p>
    <w:p w14:paraId="0212AB37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в) инвестор не соответствует требованиям, указанным в </w:t>
      </w:r>
      <w:hyperlink w:anchor="P89">
        <w:r>
          <w:rPr>
            <w:color w:val="0000FF"/>
          </w:rPr>
          <w:t>пункте 9</w:t>
        </w:r>
      </w:hyperlink>
      <w:r>
        <w:t xml:space="preserve"> Регламента.</w:t>
      </w:r>
    </w:p>
    <w:p w14:paraId="213F1614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11. Сведения, необходимые для подтверждения соответствия инвестора требованиям, установленным </w:t>
      </w:r>
      <w:hyperlink w:anchor="P90">
        <w:r>
          <w:rPr>
            <w:color w:val="0000FF"/>
          </w:rPr>
          <w:t>подпунктами "а"</w:t>
        </w:r>
      </w:hyperlink>
      <w:r>
        <w:t xml:space="preserve">, </w:t>
      </w:r>
      <w:hyperlink w:anchor="P92">
        <w:r>
          <w:rPr>
            <w:color w:val="0000FF"/>
          </w:rPr>
          <w:t>"б" пункта 9</w:t>
        </w:r>
      </w:hyperlink>
      <w:r>
        <w:t xml:space="preserve"> и </w:t>
      </w:r>
      <w:hyperlink w:anchor="P136">
        <w:r>
          <w:rPr>
            <w:color w:val="0000FF"/>
          </w:rPr>
          <w:t>"д"</w:t>
        </w:r>
      </w:hyperlink>
      <w:r>
        <w:t xml:space="preserve">, </w:t>
      </w:r>
      <w:hyperlink w:anchor="P138">
        <w:r>
          <w:rPr>
            <w:color w:val="0000FF"/>
          </w:rPr>
          <w:t>"е" пункта 21</w:t>
        </w:r>
      </w:hyperlink>
      <w:r>
        <w:t xml:space="preserve"> Регламента, Депэкономики Югры самостоятельно запрашивает в порядке межведомственного информационного взаимодействия, установленного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14:paraId="0C3EC07B" w14:textId="77777777" w:rsidR="009D26F0" w:rsidRDefault="009D26F0">
      <w:pPr>
        <w:pStyle w:val="ConsPlusNormal"/>
        <w:spacing w:before="220"/>
        <w:ind w:firstLine="540"/>
        <w:jc w:val="both"/>
      </w:pPr>
      <w:r>
        <w:t>Инвестор вправе по собственной инициативе представить справку уполномоченного органа об отсутствии у инвестора задолженности по налогам на дату не ранее чем на первое число месяца, предшествующего месяцу, в котором поступила Заявка, но не позднее даты поступления Заявки.</w:t>
      </w:r>
    </w:p>
    <w:p w14:paraId="5E6AF68A" w14:textId="77777777" w:rsidR="009D26F0" w:rsidRDefault="009D26F0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ХМАО - Югры от 29.06.2018 N 203-п)</w:t>
      </w:r>
    </w:p>
    <w:p w14:paraId="4880ED64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12. В случае поступления Заявки способом, указанным в </w:t>
      </w:r>
      <w:hyperlink w:anchor="P85">
        <w:r>
          <w:rPr>
            <w:color w:val="0000FF"/>
          </w:rPr>
          <w:t>подпункте "б" пункта 7</w:t>
        </w:r>
      </w:hyperlink>
      <w:r>
        <w:t xml:space="preserve"> Регламента, участник Регламента в течение 3 рабочих дней с даты поступления Заявки проверяет ее на предмет отсутствия оснований для отказа в сопровождении инвестиционного проекта, указанных в </w:t>
      </w:r>
      <w:hyperlink w:anchor="P94">
        <w:r>
          <w:rPr>
            <w:color w:val="0000FF"/>
          </w:rPr>
          <w:t>подпункте "а" пункта 10</w:t>
        </w:r>
      </w:hyperlink>
      <w:r>
        <w:t xml:space="preserve"> Регламента.</w:t>
      </w:r>
    </w:p>
    <w:p w14:paraId="151FE654" w14:textId="77777777" w:rsidR="009D26F0" w:rsidRDefault="009D26F0">
      <w:pPr>
        <w:pStyle w:val="ConsPlusNormal"/>
        <w:spacing w:before="220"/>
        <w:ind w:firstLine="540"/>
        <w:jc w:val="both"/>
      </w:pPr>
      <w:r>
        <w:lastRenderedPageBreak/>
        <w:t xml:space="preserve">13. В случае поступления Заявки способом, указанным в </w:t>
      </w:r>
      <w:hyperlink w:anchor="P85">
        <w:r>
          <w:rPr>
            <w:color w:val="0000FF"/>
          </w:rPr>
          <w:t>подпункте "б" пункта 7</w:t>
        </w:r>
      </w:hyperlink>
      <w:r>
        <w:t xml:space="preserve"> Регламента, и наличия оснований для отказа в сопровождении инвестиционного проекта, указанных в </w:t>
      </w:r>
      <w:hyperlink w:anchor="P94">
        <w:r>
          <w:rPr>
            <w:color w:val="0000FF"/>
          </w:rPr>
          <w:t>подпункте "а" пункта 10</w:t>
        </w:r>
      </w:hyperlink>
      <w:r>
        <w:t xml:space="preserve"> Регламента, участник Регламента в течение 3 рабочих дней с даты поступления Заявки направляет посредством электронной почты:</w:t>
      </w:r>
    </w:p>
    <w:p w14:paraId="03D3E58F" w14:textId="77777777" w:rsidR="009D26F0" w:rsidRDefault="009D26F0">
      <w:pPr>
        <w:pStyle w:val="ConsPlusNormal"/>
        <w:spacing w:before="220"/>
        <w:ind w:firstLine="540"/>
        <w:jc w:val="both"/>
      </w:pPr>
      <w:r>
        <w:t>инвестору - мотивированный отказ в сопровождении инвестиционного проекта;</w:t>
      </w:r>
    </w:p>
    <w:p w14:paraId="731A4589" w14:textId="77777777" w:rsidR="009D26F0" w:rsidRDefault="009D26F0">
      <w:pPr>
        <w:pStyle w:val="ConsPlusNormal"/>
        <w:spacing w:before="220"/>
        <w:ind w:firstLine="540"/>
        <w:jc w:val="both"/>
      </w:pPr>
      <w:r>
        <w:t>в Депэкономики Югры - копию решения об отказе в сопровождении инвестиционного проекта с приложением Заявки.</w:t>
      </w:r>
    </w:p>
    <w:p w14:paraId="51EA8783" w14:textId="77777777" w:rsidR="009D26F0" w:rsidRDefault="009D26F0">
      <w:pPr>
        <w:pStyle w:val="ConsPlusNormal"/>
        <w:spacing w:before="220"/>
        <w:ind w:firstLine="540"/>
        <w:jc w:val="both"/>
      </w:pPr>
      <w:bookmarkStart w:id="11" w:name="P104"/>
      <w:bookmarkEnd w:id="11"/>
      <w:r>
        <w:t xml:space="preserve">14. В случае поступления Заявки способом, указанным в </w:t>
      </w:r>
      <w:hyperlink w:anchor="P85">
        <w:r>
          <w:rPr>
            <w:color w:val="0000FF"/>
          </w:rPr>
          <w:t>подпункте "б" пункта 7</w:t>
        </w:r>
      </w:hyperlink>
      <w:r>
        <w:t xml:space="preserve"> Регламента, и отсутствия оснований для отказа в сопровождении инвестиционного проекта, указанных в </w:t>
      </w:r>
      <w:hyperlink w:anchor="P94">
        <w:r>
          <w:rPr>
            <w:color w:val="0000FF"/>
          </w:rPr>
          <w:t>подпункте "а" пункта 10</w:t>
        </w:r>
      </w:hyperlink>
      <w:r>
        <w:t xml:space="preserve"> Регламента, участник Регламента в течение 3 рабочих дней с даты поступления Заявки направляет ее посредством электронной почты в Депэкономики Югры.</w:t>
      </w:r>
    </w:p>
    <w:p w14:paraId="2D5D986A" w14:textId="77777777" w:rsidR="009D26F0" w:rsidRDefault="009D26F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7AACDC97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15. При поступлении Заявки способом, указанным в </w:t>
      </w:r>
      <w:hyperlink w:anchor="P84">
        <w:r>
          <w:rPr>
            <w:color w:val="0000FF"/>
          </w:rPr>
          <w:t>подпункте "а" пункта 7</w:t>
        </w:r>
      </w:hyperlink>
      <w:r>
        <w:t xml:space="preserve"> Регламента, и (или) в случае, предусмотренном </w:t>
      </w:r>
      <w:hyperlink w:anchor="P104">
        <w:r>
          <w:rPr>
            <w:color w:val="0000FF"/>
          </w:rPr>
          <w:t>пунктом 14</w:t>
        </w:r>
      </w:hyperlink>
      <w:r>
        <w:t xml:space="preserve"> Регламента, Депэкономики Югры в течение 10 рабочих дней с даты поступления ему Заявки проверяет ее на предмет отсутствия оснований для отказа в сопровождении инвестиционного проекта, указанных в </w:t>
      </w:r>
      <w:hyperlink w:anchor="P93">
        <w:r>
          <w:rPr>
            <w:color w:val="0000FF"/>
          </w:rPr>
          <w:t>пункте 10</w:t>
        </w:r>
      </w:hyperlink>
      <w:r>
        <w:t xml:space="preserve"> Регламента, и в случае их наличия направляет на электронный адрес:</w:t>
      </w:r>
    </w:p>
    <w:p w14:paraId="54979500" w14:textId="77777777" w:rsidR="009D26F0" w:rsidRDefault="009D26F0">
      <w:pPr>
        <w:pStyle w:val="ConsPlusNormal"/>
        <w:spacing w:before="220"/>
        <w:ind w:firstLine="540"/>
        <w:jc w:val="both"/>
      </w:pPr>
      <w:r>
        <w:t>инвестору - мотивированный отказ в сопровождении инвестиционного проекта;</w:t>
      </w:r>
    </w:p>
    <w:p w14:paraId="563BFC7D" w14:textId="77777777" w:rsidR="009D26F0" w:rsidRDefault="009D26F0">
      <w:pPr>
        <w:pStyle w:val="ConsPlusNormal"/>
        <w:spacing w:before="220"/>
        <w:ind w:firstLine="540"/>
        <w:jc w:val="both"/>
      </w:pPr>
      <w:r>
        <w:t>участнику Регламента - копию решения об отказе в сопровождении инвестиционного проекта.</w:t>
      </w:r>
    </w:p>
    <w:p w14:paraId="565218EE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16. При поступлении Заявки способом, указанным в </w:t>
      </w:r>
      <w:hyperlink w:anchor="P84">
        <w:r>
          <w:rPr>
            <w:color w:val="0000FF"/>
          </w:rPr>
          <w:t>подпункте "а" пункта 7</w:t>
        </w:r>
      </w:hyperlink>
      <w:r>
        <w:t xml:space="preserve"> Регламента, и (или) в случае, предусмотренном </w:t>
      </w:r>
      <w:hyperlink w:anchor="P104">
        <w:r>
          <w:rPr>
            <w:color w:val="0000FF"/>
          </w:rPr>
          <w:t>пунктом 14</w:t>
        </w:r>
      </w:hyperlink>
      <w:r>
        <w:t xml:space="preserve"> Регламента, и отсутствия оснований для отказа в сопровождении инвестиционного проекта, указанных в </w:t>
      </w:r>
      <w:hyperlink w:anchor="P93">
        <w:r>
          <w:rPr>
            <w:color w:val="0000FF"/>
          </w:rPr>
          <w:t>пункте 10</w:t>
        </w:r>
      </w:hyperlink>
      <w:r>
        <w:t xml:space="preserve"> Регламента, Депэкономики Югры в срок не более 10 рабочих дней с даты поступления ему Заявки:</w:t>
      </w:r>
    </w:p>
    <w:p w14:paraId="26935447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а) определяет куратора инвестиционного проекта исходя из отраслевой принадлежности вида деятельности, указанного в Заявке, в соответствии с Общероссийским </w:t>
      </w:r>
      <w:hyperlink r:id="rId38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утвержденным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2008)", и (или) планируемого места реализации инвестиционного проекта, и (или) соответствия инвестора условиям отнесения к субъектам малого и среднего предпринимательства;</w:t>
      </w:r>
    </w:p>
    <w:p w14:paraId="7D14FE42" w14:textId="77777777" w:rsidR="009D26F0" w:rsidRDefault="009D26F0">
      <w:pPr>
        <w:pStyle w:val="ConsPlusNormal"/>
        <w:spacing w:before="220"/>
        <w:ind w:firstLine="540"/>
        <w:jc w:val="both"/>
      </w:pPr>
      <w:r>
        <w:t>б) направляет инвестору на электронный адрес уведомление об определении куратора инвестиционного проекта (далее - уведомление), а также сведения, необходимые для обеспечения доступа инвестора к информационной системе;</w:t>
      </w:r>
    </w:p>
    <w:p w14:paraId="296B1B58" w14:textId="77777777" w:rsidR="009D26F0" w:rsidRDefault="009D26F0">
      <w:pPr>
        <w:pStyle w:val="ConsPlusNormal"/>
        <w:spacing w:before="220"/>
        <w:ind w:firstLine="540"/>
        <w:jc w:val="both"/>
      </w:pPr>
      <w:r>
        <w:t>в) направляет посредством электронной почты куратору инвестиционного проекта копии Заявки и уведомления.</w:t>
      </w:r>
    </w:p>
    <w:p w14:paraId="0D04D211" w14:textId="77777777" w:rsidR="009D26F0" w:rsidRDefault="009D26F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0CFB9A84" w14:textId="77777777" w:rsidR="009D26F0" w:rsidRDefault="009D26F0">
      <w:pPr>
        <w:pStyle w:val="ConsPlusNormal"/>
        <w:spacing w:before="220"/>
        <w:ind w:firstLine="540"/>
        <w:jc w:val="both"/>
      </w:pPr>
      <w:bookmarkStart w:id="12" w:name="P114"/>
      <w:bookmarkEnd w:id="12"/>
      <w:r>
        <w:t>17. Куратор инвестиционного проекта совместно с инвестором, органом местного самоуправления муниципального образования автономного округа, на территории которого планируется реализация инвестиционного проекта, в срок не более 30 рабочих дней с даты поступления уведомления формирует посредством информационной системы план мероприятий по сопровождению инвестиционного проекта, с определением ответственных за реализацию мероприятий указанного плана.</w:t>
      </w:r>
    </w:p>
    <w:p w14:paraId="2B63603E" w14:textId="77777777" w:rsidR="009D26F0" w:rsidRDefault="009D26F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1E6FFD66" w14:textId="77777777" w:rsidR="009D26F0" w:rsidRDefault="009D26F0">
      <w:pPr>
        <w:pStyle w:val="ConsPlusNormal"/>
        <w:spacing w:before="220"/>
        <w:ind w:firstLine="540"/>
        <w:jc w:val="both"/>
      </w:pPr>
      <w:r>
        <w:lastRenderedPageBreak/>
        <w:t>18. Куратор инвестиционного проекта в срок не более 10 рабочих дней с даты поступления уведомления направляет инвестору посредством электронной почты и (или) на бумажном носителе подписанное со своей стороны соглашение о сопровождении инвестиционного проекта по форме, утвержденной Депэкономики Югры (далее - соглашение).</w:t>
      </w:r>
    </w:p>
    <w:p w14:paraId="4958E17C" w14:textId="77777777" w:rsidR="009D26F0" w:rsidRDefault="009D26F0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71CF2B0F" w14:textId="77777777" w:rsidR="009D26F0" w:rsidRDefault="009D26F0">
      <w:pPr>
        <w:pStyle w:val="ConsPlusNormal"/>
        <w:spacing w:before="220"/>
        <w:ind w:firstLine="540"/>
        <w:jc w:val="both"/>
      </w:pPr>
      <w:r>
        <w:t>19. Инвестор в срок не более 30 рабочих дней с даты направления соглашения представляет куратору инвестиционного проекта подписанное со своей стороны соглашение посредством электронной почты и (или) на бумажном носителе.</w:t>
      </w:r>
    </w:p>
    <w:p w14:paraId="33B3D68F" w14:textId="77777777" w:rsidR="009D26F0" w:rsidRDefault="009D26F0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153B0C63" w14:textId="77777777" w:rsidR="009D26F0" w:rsidRDefault="009D26F0">
      <w:pPr>
        <w:pStyle w:val="ConsPlusNormal"/>
        <w:spacing w:before="220"/>
        <w:ind w:firstLine="540"/>
        <w:jc w:val="both"/>
      </w:pPr>
      <w:r>
        <w:t>В случае непредставления инвестором в указанный срок подписанного соглашения он считается отказавшимся от заключения соглашения.</w:t>
      </w:r>
    </w:p>
    <w:p w14:paraId="1556DCAD" w14:textId="77777777" w:rsidR="009D26F0" w:rsidRDefault="009D26F0">
      <w:pPr>
        <w:pStyle w:val="ConsPlusNormal"/>
        <w:spacing w:before="220"/>
        <w:ind w:firstLine="540"/>
        <w:jc w:val="both"/>
      </w:pPr>
      <w:r>
        <w:t>20. На основании заключенного соглашения куратор инвестиционного проекта оказывает информационно-консультационное и организационное сопровождение инвестиционного проекта путем:</w:t>
      </w:r>
    </w:p>
    <w:p w14:paraId="405CA0DB" w14:textId="77777777" w:rsidR="009D26F0" w:rsidRDefault="009D26F0">
      <w:pPr>
        <w:pStyle w:val="ConsPlusNormal"/>
        <w:spacing w:before="220"/>
        <w:ind w:firstLine="540"/>
        <w:jc w:val="both"/>
      </w:pPr>
      <w:r>
        <w:t>а) обеспечения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сотрудничестве, и т.д.), информацией о социально-экономическом положении, кадровом потенциале автономного округа и муниципального образования автономного округа, транспортных схемах, природных ресурсах и т.д.;</w:t>
      </w:r>
    </w:p>
    <w:p w14:paraId="3C93BA64" w14:textId="77777777" w:rsidR="009D26F0" w:rsidRDefault="009D26F0">
      <w:pPr>
        <w:pStyle w:val="ConsPlusNormal"/>
        <w:spacing w:before="220"/>
        <w:ind w:firstLine="540"/>
        <w:jc w:val="both"/>
      </w:pPr>
      <w:r>
        <w:t>б) обеспечения посещения инвестором инвестиционных площадок, помощи в организации и проведении переговоров (с ресурсоснабжающими организациями, потенциальными партнерами и т.д.);</w:t>
      </w:r>
    </w:p>
    <w:p w14:paraId="0A625716" w14:textId="77777777" w:rsidR="009D26F0" w:rsidRDefault="009D26F0">
      <w:pPr>
        <w:pStyle w:val="ConsPlusNormal"/>
        <w:spacing w:before="220"/>
        <w:ind w:firstLine="540"/>
        <w:jc w:val="both"/>
      </w:pPr>
      <w:r>
        <w:t>в) предоставления исчерпывающей информации о возможных инструментах поддержки инвестиционной деятельности;</w:t>
      </w:r>
    </w:p>
    <w:p w14:paraId="79B3A8C7" w14:textId="77777777" w:rsidR="009D26F0" w:rsidRDefault="009D26F0">
      <w:pPr>
        <w:pStyle w:val="ConsPlusNormal"/>
        <w:spacing w:before="220"/>
        <w:ind w:firstLine="540"/>
        <w:jc w:val="both"/>
      </w:pPr>
      <w:r>
        <w:t>г) консультирования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округе и т.д.);</w:t>
      </w:r>
    </w:p>
    <w:p w14:paraId="7C5EC690" w14:textId="77777777" w:rsidR="009D26F0" w:rsidRDefault="009D26F0">
      <w:pPr>
        <w:pStyle w:val="ConsPlusNormal"/>
        <w:spacing w:before="220"/>
        <w:ind w:firstLine="540"/>
        <w:jc w:val="both"/>
      </w:pPr>
      <w:r>
        <w:t>д) содействия в:</w:t>
      </w:r>
    </w:p>
    <w:p w14:paraId="5AF46E48" w14:textId="77777777" w:rsidR="009D26F0" w:rsidRDefault="009D26F0">
      <w:pPr>
        <w:pStyle w:val="ConsPlusNormal"/>
        <w:spacing w:before="220"/>
        <w:ind w:firstLine="540"/>
        <w:jc w:val="both"/>
      </w:pPr>
      <w:r>
        <w:t>размещении инвестиционного проекта на инвестиционной площадке;</w:t>
      </w:r>
    </w:p>
    <w:p w14:paraId="6E37B69E" w14:textId="77777777" w:rsidR="009D26F0" w:rsidRDefault="009D26F0">
      <w:pPr>
        <w:pStyle w:val="ConsPlusNormal"/>
        <w:spacing w:before="220"/>
        <w:ind w:firstLine="540"/>
        <w:jc w:val="both"/>
      </w:pPr>
      <w:r>
        <w:t>оформлении прав на инвестиционную площадку;</w:t>
      </w:r>
    </w:p>
    <w:p w14:paraId="6A65ABE7" w14:textId="77777777" w:rsidR="009D26F0" w:rsidRDefault="009D26F0">
      <w:pPr>
        <w:pStyle w:val="ConsPlusNormal"/>
        <w:spacing w:before="220"/>
        <w:ind w:firstLine="540"/>
        <w:jc w:val="both"/>
      </w:pPr>
      <w:r>
        <w:t>согласовании проектной документации на строительство, получении разрешения на строительство объекта и сдаче его в эксплуатацию;</w:t>
      </w:r>
    </w:p>
    <w:p w14:paraId="5980BB52" w14:textId="77777777" w:rsidR="009D26F0" w:rsidRDefault="009D26F0">
      <w:pPr>
        <w:pStyle w:val="ConsPlusNormal"/>
        <w:spacing w:before="220"/>
        <w:ind w:firstLine="540"/>
        <w:jc w:val="both"/>
      </w:pPr>
      <w:r>
        <w:t>оформлении необходимой для реализации инвестиционного проекта прочей разрешительной документации, в том числе в территориальных органах федеральных органов исполнительной власти, сетевых и ресурсоснабжающих организациях автономного округа.</w:t>
      </w:r>
    </w:p>
    <w:p w14:paraId="3A9F230A" w14:textId="77777777" w:rsidR="009D26F0" w:rsidRDefault="009D26F0">
      <w:pPr>
        <w:pStyle w:val="ConsPlusNormal"/>
        <w:spacing w:before="220"/>
        <w:ind w:firstLine="540"/>
        <w:jc w:val="both"/>
      </w:pPr>
      <w:r>
        <w:t>21. Основаниями для расторжения соглашения являются:</w:t>
      </w:r>
    </w:p>
    <w:p w14:paraId="060FFFD7" w14:textId="77777777" w:rsidR="009D26F0" w:rsidRDefault="009D26F0">
      <w:pPr>
        <w:pStyle w:val="ConsPlusNormal"/>
        <w:spacing w:before="220"/>
        <w:ind w:firstLine="540"/>
        <w:jc w:val="both"/>
      </w:pPr>
      <w:bookmarkStart w:id="13" w:name="P132"/>
      <w:bookmarkEnd w:id="13"/>
      <w:r>
        <w:t>а) исполнение в полном объеме обязательств, предусмотренных соглашением;</w:t>
      </w:r>
    </w:p>
    <w:p w14:paraId="2ED6A057" w14:textId="77777777" w:rsidR="009D26F0" w:rsidRDefault="009D26F0">
      <w:pPr>
        <w:pStyle w:val="ConsPlusNormal"/>
        <w:spacing w:before="220"/>
        <w:ind w:firstLine="540"/>
        <w:jc w:val="both"/>
      </w:pPr>
      <w:r>
        <w:t>б) неисполнение инвестором существенных условий соглашения;</w:t>
      </w:r>
    </w:p>
    <w:p w14:paraId="7AD1FD26" w14:textId="77777777" w:rsidR="009D26F0" w:rsidRDefault="009D26F0">
      <w:pPr>
        <w:pStyle w:val="ConsPlusNormal"/>
        <w:spacing w:before="220"/>
        <w:ind w:firstLine="540"/>
        <w:jc w:val="both"/>
      </w:pPr>
      <w:bookmarkStart w:id="14" w:name="P134"/>
      <w:bookmarkEnd w:id="14"/>
      <w:r>
        <w:t xml:space="preserve">в) отсутствие у инвестора имущественных прав на созданные в результате реализации инвестиционного проекта объекты капитального строительства, за исключением случаев, </w:t>
      </w:r>
      <w:r>
        <w:lastRenderedPageBreak/>
        <w:t>предусмотренных федеральным законодательством о концессионных соглашениях, соглашениях о государственно-частном партнерстве;</w:t>
      </w:r>
    </w:p>
    <w:p w14:paraId="64E988F3" w14:textId="77777777" w:rsidR="009D26F0" w:rsidRDefault="009D26F0">
      <w:pPr>
        <w:pStyle w:val="ConsPlusNormal"/>
        <w:spacing w:before="220"/>
        <w:ind w:firstLine="540"/>
        <w:jc w:val="both"/>
      </w:pPr>
      <w:r>
        <w:t>г) письменное обращение инвестора о расторжении соглашения;</w:t>
      </w:r>
    </w:p>
    <w:p w14:paraId="6E37ACB7" w14:textId="77777777" w:rsidR="009D26F0" w:rsidRDefault="009D26F0">
      <w:pPr>
        <w:pStyle w:val="ConsPlusNormal"/>
        <w:spacing w:before="220"/>
        <w:ind w:firstLine="540"/>
        <w:jc w:val="both"/>
      </w:pPr>
      <w:bookmarkStart w:id="15" w:name="P136"/>
      <w:bookmarkEnd w:id="15"/>
      <w:r>
        <w:t>д) наличие у инвестора на первое января и (или) на первое июля текущего года задолженности по налогам;</w:t>
      </w:r>
    </w:p>
    <w:p w14:paraId="68E9CB89" w14:textId="77777777" w:rsidR="009D26F0" w:rsidRDefault="009D26F0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ХМАО - Югры от 29.06.2018 N 203-п)</w:t>
      </w:r>
    </w:p>
    <w:p w14:paraId="6C3225B4" w14:textId="77777777" w:rsidR="009D26F0" w:rsidRDefault="009D26F0">
      <w:pPr>
        <w:pStyle w:val="ConsPlusNormal"/>
        <w:spacing w:before="220"/>
        <w:ind w:firstLine="540"/>
        <w:jc w:val="both"/>
      </w:pPr>
      <w:bookmarkStart w:id="16" w:name="P138"/>
      <w:bookmarkEnd w:id="16"/>
      <w:r>
        <w:t>е) инвестор на первое января и (или) на первое июля текущего года находится в процессе реорганизации, ликвидации, банкротства, а инвестор - индивидуальный предприниматель прекратил деятельность в качестве индивидуального предпринимателя.</w:t>
      </w:r>
    </w:p>
    <w:p w14:paraId="5ADD498C" w14:textId="77777777" w:rsidR="009D26F0" w:rsidRDefault="009D26F0">
      <w:pPr>
        <w:pStyle w:val="ConsPlusNormal"/>
        <w:spacing w:before="220"/>
        <w:ind w:firstLine="540"/>
        <w:jc w:val="both"/>
      </w:pPr>
      <w:r>
        <w:t>21.1. Соглашение, срок действия по которому истек и ни одной из сторон не предпринято действий по его пролонгации, считается расторгнутым.</w:t>
      </w:r>
    </w:p>
    <w:p w14:paraId="765B7412" w14:textId="77777777" w:rsidR="009D26F0" w:rsidRDefault="009D26F0">
      <w:pPr>
        <w:pStyle w:val="ConsPlusNormal"/>
        <w:jc w:val="both"/>
      </w:pPr>
      <w:r>
        <w:t xml:space="preserve">(п. 21.1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ХМАО - Югры от 15.11.2019 N 431-п)</w:t>
      </w:r>
    </w:p>
    <w:p w14:paraId="2D80CC2E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22. В случае выявления оснований для расторжения соглашения, указанных в </w:t>
      </w:r>
      <w:hyperlink w:anchor="P132">
        <w:r>
          <w:rPr>
            <w:color w:val="0000FF"/>
          </w:rPr>
          <w:t>подпунктах "а"</w:t>
        </w:r>
      </w:hyperlink>
      <w:r>
        <w:t xml:space="preserve"> - </w:t>
      </w:r>
      <w:hyperlink w:anchor="P134">
        <w:r>
          <w:rPr>
            <w:color w:val="0000FF"/>
          </w:rPr>
          <w:t>"в" пункта 21</w:t>
        </w:r>
      </w:hyperlink>
      <w:r>
        <w:t xml:space="preserve"> Регламента, куратор инвестиционного проекта в срок не более 10 рабочих дней с даты их выявления представляет Депэкономики Югры, инвестору и уполномоченной организации посредством электронной почты предложение о расторжении соглашения по форме, утвержденной Депэкономики Югры.</w:t>
      </w:r>
    </w:p>
    <w:p w14:paraId="4125BB15" w14:textId="77777777" w:rsidR="009D26F0" w:rsidRDefault="009D26F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5F86DB36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23. Решение о расторжении соглашения по основаниям, указанным в </w:t>
      </w:r>
      <w:hyperlink w:anchor="P132">
        <w:r>
          <w:rPr>
            <w:color w:val="0000FF"/>
          </w:rPr>
          <w:t>подпунктах "а"</w:t>
        </w:r>
      </w:hyperlink>
      <w:r>
        <w:t xml:space="preserve"> - </w:t>
      </w:r>
      <w:hyperlink w:anchor="P134">
        <w:r>
          <w:rPr>
            <w:color w:val="0000FF"/>
          </w:rPr>
          <w:t>"в" пункта 21</w:t>
        </w:r>
      </w:hyperlink>
      <w:r>
        <w:t xml:space="preserve"> Регламента, принимает рабочая группа Совета при Правительстве автономного округа по вопросам развития инвестиционной деятельности в Ханты-Мансийском автономном округе - Югре.</w:t>
      </w:r>
    </w:p>
    <w:p w14:paraId="53948480" w14:textId="77777777" w:rsidR="009D26F0" w:rsidRDefault="009D26F0">
      <w:pPr>
        <w:pStyle w:val="ConsPlusNormal"/>
        <w:spacing w:before="220"/>
        <w:ind w:firstLine="540"/>
        <w:jc w:val="both"/>
      </w:pPr>
      <w:r>
        <w:t xml:space="preserve">24. В случае выявления оснований для расторжения соглашения, указанных в </w:t>
      </w:r>
      <w:hyperlink w:anchor="P136">
        <w:r>
          <w:rPr>
            <w:color w:val="0000FF"/>
          </w:rPr>
          <w:t>подпунктах "д"</w:t>
        </w:r>
      </w:hyperlink>
      <w:r>
        <w:t xml:space="preserve"> - </w:t>
      </w:r>
      <w:hyperlink w:anchor="P138">
        <w:r>
          <w:rPr>
            <w:color w:val="0000FF"/>
          </w:rPr>
          <w:t>"е" пункта 21</w:t>
        </w:r>
      </w:hyperlink>
      <w:r>
        <w:t xml:space="preserve"> Регламента, Депэкономики Югры в срок не более 10 рабочих дней с даты их выявления представляет инвестору, куратору инвестиционного проекта, уполномоченной организации посредством электронной почты уведомление о наличии оснований для расторжения соглашения (далее - уведомление).</w:t>
      </w:r>
    </w:p>
    <w:p w14:paraId="03AC1332" w14:textId="77777777" w:rsidR="009D26F0" w:rsidRDefault="009D26F0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7B691FD4" w14:textId="77777777" w:rsidR="009D26F0" w:rsidRDefault="009D26F0">
      <w:pPr>
        <w:pStyle w:val="ConsPlusNormal"/>
        <w:spacing w:before="220"/>
        <w:ind w:firstLine="540"/>
        <w:jc w:val="both"/>
      </w:pPr>
      <w:r>
        <w:t>В случае непредставления в течение 10 рабочих дней с даты направления уведомления инвестором справки уполномоченного органа об отсутствии на дату не ранее соответственно первого января, первого июля текущего года задолженности по налогам соглашение подлежит расторжению.</w:t>
      </w:r>
    </w:p>
    <w:p w14:paraId="0AF710D7" w14:textId="77777777" w:rsidR="009D26F0" w:rsidRDefault="009D26F0">
      <w:pPr>
        <w:pStyle w:val="ConsPlusNormal"/>
        <w:jc w:val="both"/>
      </w:pPr>
      <w:r>
        <w:t xml:space="preserve">(п. 24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ХМАО - Югры от 29.06.2018 N 203-п)</w:t>
      </w:r>
    </w:p>
    <w:p w14:paraId="434DAF4B" w14:textId="77777777" w:rsidR="009D26F0" w:rsidRDefault="009D26F0">
      <w:pPr>
        <w:pStyle w:val="ConsPlusNormal"/>
        <w:jc w:val="both"/>
      </w:pPr>
    </w:p>
    <w:p w14:paraId="164AAA03" w14:textId="77777777" w:rsidR="009D26F0" w:rsidRDefault="009D26F0">
      <w:pPr>
        <w:pStyle w:val="ConsPlusTitle"/>
        <w:jc w:val="center"/>
        <w:outlineLvl w:val="1"/>
      </w:pPr>
      <w:r>
        <w:t>Раздел IV. ЗАКЛЮЧИТЕЛЬНЫЕ ПОЛОЖЕНИЯ</w:t>
      </w:r>
    </w:p>
    <w:p w14:paraId="4968FFCB" w14:textId="77777777" w:rsidR="009D26F0" w:rsidRDefault="009D26F0">
      <w:pPr>
        <w:pStyle w:val="ConsPlusNormal"/>
        <w:jc w:val="both"/>
      </w:pPr>
    </w:p>
    <w:p w14:paraId="5C29EC41" w14:textId="77777777" w:rsidR="009D26F0" w:rsidRDefault="009D26F0">
      <w:pPr>
        <w:pStyle w:val="ConsPlusNormal"/>
        <w:ind w:firstLine="540"/>
        <w:jc w:val="both"/>
      </w:pPr>
      <w:r>
        <w:t>25. Предоставление инвесторам поддержки за счет средств бюджета осуществляется в порядке, установленном федеральным законодательством и законодательством автономного округа, правовыми актами органов местного самоуправления муниципальных образований автономного округа.</w:t>
      </w:r>
    </w:p>
    <w:p w14:paraId="4F596DD4" w14:textId="77777777" w:rsidR="009D26F0" w:rsidRDefault="009D26F0">
      <w:pPr>
        <w:pStyle w:val="ConsPlusNormal"/>
        <w:spacing w:before="220"/>
        <w:ind w:firstLine="540"/>
        <w:jc w:val="both"/>
      </w:pPr>
      <w:r>
        <w:t>26. К сопровождению инвестиционного проекта могут быть привлечены хозяйствующие субъекты, осуществляющие финансово-технический аудит и надзор, предоставляющие экспертные, консультационные, инжиниринговые услуги, а также специализированные центры и агентства, сторонние организации для участия в проведении презентационных мероприятий.</w:t>
      </w:r>
    </w:p>
    <w:p w14:paraId="34D72D4A" w14:textId="77777777" w:rsidR="009D26F0" w:rsidRDefault="009D26F0">
      <w:pPr>
        <w:pStyle w:val="ConsPlusNormal"/>
        <w:spacing w:before="220"/>
        <w:ind w:firstLine="540"/>
        <w:jc w:val="both"/>
      </w:pPr>
      <w:r>
        <w:t>Привлечение указанных хозяйствующих субъектов осуществляется в соответствии с федеральным законодательством и законодательством автономного округа.</w:t>
      </w:r>
    </w:p>
    <w:p w14:paraId="3DF15077" w14:textId="77777777" w:rsidR="009D26F0" w:rsidRDefault="009D26F0">
      <w:pPr>
        <w:pStyle w:val="ConsPlusNormal"/>
        <w:spacing w:before="220"/>
        <w:ind w:firstLine="540"/>
        <w:jc w:val="both"/>
      </w:pPr>
      <w:r>
        <w:lastRenderedPageBreak/>
        <w:t xml:space="preserve">27. Куратор инвестиционного проекта, органы местного самоуправления муниципального образования автономного округа, на территории которого планируется реализация (реализуется) инвестиционного проекта, в целях осуществления уполномоченной организацией контроля его сопровождения ежеквартально в срок не позднее 25-го числа месяца, следующего за отчетным, направляют в уполномоченную организацию отчет об исполнении плана мероприятий по сопровождению проекта, указанного в </w:t>
      </w:r>
      <w:hyperlink w:anchor="P114">
        <w:r>
          <w:rPr>
            <w:color w:val="0000FF"/>
          </w:rPr>
          <w:t>пункте 17</w:t>
        </w:r>
      </w:hyperlink>
      <w:r>
        <w:t xml:space="preserve"> Регламента, по форме, утвержденной уполномоченной организацией.</w:t>
      </w:r>
    </w:p>
    <w:p w14:paraId="6DA8C43D" w14:textId="77777777" w:rsidR="009D26F0" w:rsidRDefault="009D26F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7E7D3E49" w14:textId="77777777" w:rsidR="009D26F0" w:rsidRDefault="009D26F0">
      <w:pPr>
        <w:pStyle w:val="ConsPlusNormal"/>
        <w:spacing w:before="220"/>
        <w:ind w:firstLine="540"/>
        <w:jc w:val="both"/>
      </w:pPr>
      <w:r>
        <w:t>28. Уполномоченная организация начиная с 1 января 2018 года ежегодно представляет в Депэкономики Югры:</w:t>
      </w:r>
    </w:p>
    <w:p w14:paraId="25CB668A" w14:textId="77777777" w:rsidR="009D26F0" w:rsidRDefault="009D26F0">
      <w:pPr>
        <w:pStyle w:val="ConsPlusNormal"/>
        <w:spacing w:before="220"/>
        <w:ind w:firstLine="540"/>
        <w:jc w:val="both"/>
      </w:pPr>
      <w:r>
        <w:t>сводный отчет об эффективности исполнения Регламента по итогам 6 месяцев - в срок до 15 августа текущего года;</w:t>
      </w:r>
    </w:p>
    <w:p w14:paraId="072984E4" w14:textId="77777777" w:rsidR="009D26F0" w:rsidRDefault="009D26F0">
      <w:pPr>
        <w:pStyle w:val="ConsPlusNormal"/>
        <w:spacing w:before="220"/>
        <w:ind w:firstLine="540"/>
        <w:jc w:val="both"/>
      </w:pPr>
      <w:r>
        <w:t>сводный отчет об эффективности исполнения Регламента по итогам 12 месяцев - в срок до 1 марта года, следующего за отчетным.</w:t>
      </w:r>
    </w:p>
    <w:p w14:paraId="5EDBE09D" w14:textId="77777777" w:rsidR="009D26F0" w:rsidRDefault="009D26F0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3444D34F" w14:textId="77777777" w:rsidR="009D26F0" w:rsidRDefault="009D26F0">
      <w:pPr>
        <w:pStyle w:val="ConsPlusNormal"/>
        <w:spacing w:before="220"/>
        <w:ind w:firstLine="540"/>
        <w:jc w:val="both"/>
      </w:pPr>
      <w:r>
        <w:t>29. Сводный отчет о сопровождении инвестиционных проектов Депэкономики Югры размещает в сети Интернет на своем официальном сайте и на портале.</w:t>
      </w:r>
    </w:p>
    <w:p w14:paraId="4F6B433B" w14:textId="77777777" w:rsidR="009D26F0" w:rsidRDefault="009D26F0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ХМАО - Югры от 15.11.2019 N 431-п)</w:t>
      </w:r>
    </w:p>
    <w:p w14:paraId="60FF1DDA" w14:textId="77777777" w:rsidR="009D26F0" w:rsidRDefault="009D26F0">
      <w:pPr>
        <w:pStyle w:val="ConsPlusNormal"/>
      </w:pPr>
    </w:p>
    <w:p w14:paraId="362911DB" w14:textId="77777777" w:rsidR="009D26F0" w:rsidRDefault="009D26F0">
      <w:pPr>
        <w:pStyle w:val="ConsPlusNormal"/>
      </w:pPr>
    </w:p>
    <w:p w14:paraId="609EDA58" w14:textId="77777777" w:rsidR="009D26F0" w:rsidRDefault="009D26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4400A4D" w14:textId="77777777" w:rsidR="00D47806" w:rsidRDefault="00000000"/>
    <w:sectPr w:rsidR="00D47806" w:rsidSect="0080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F0"/>
    <w:rsid w:val="0083455C"/>
    <w:rsid w:val="00913D7C"/>
    <w:rsid w:val="009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31AC"/>
  <w15:chartTrackingRefBased/>
  <w15:docId w15:val="{513FFA95-EC63-4C22-8CD6-60E7AA6F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6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163692&amp;dst=100012" TargetMode="External"/><Relationship Id="rId18" Type="http://schemas.openxmlformats.org/officeDocument/2006/relationships/hyperlink" Target="https://login.consultant.ru/link/?req=doc&amp;base=RLAW926&amp;n=319908&amp;dst=100017" TargetMode="External"/><Relationship Id="rId26" Type="http://schemas.openxmlformats.org/officeDocument/2006/relationships/hyperlink" Target="https://login.consultant.ru/link/?req=doc&amp;base=RZR&amp;n=465769" TargetMode="External"/><Relationship Id="rId39" Type="http://schemas.openxmlformats.org/officeDocument/2006/relationships/hyperlink" Target="https://login.consultant.ru/link/?req=doc&amp;base=RLAW926&amp;n=200820&amp;dst=100008" TargetMode="External"/><Relationship Id="rId21" Type="http://schemas.openxmlformats.org/officeDocument/2006/relationships/hyperlink" Target="https://login.consultant.ru/link/?req=doc&amp;base=RLAW926&amp;n=264138&amp;dst=100021" TargetMode="External"/><Relationship Id="rId34" Type="http://schemas.openxmlformats.org/officeDocument/2006/relationships/hyperlink" Target="https://login.consultant.ru/link/?req=doc&amp;base=RLAW926&amp;n=175466&amp;dst=100045" TargetMode="External"/><Relationship Id="rId42" Type="http://schemas.openxmlformats.org/officeDocument/2006/relationships/hyperlink" Target="https://login.consultant.ru/link/?req=doc&amp;base=RLAW926&amp;n=200820&amp;dst=100013" TargetMode="External"/><Relationship Id="rId47" Type="http://schemas.openxmlformats.org/officeDocument/2006/relationships/hyperlink" Target="https://login.consultant.ru/link/?req=doc&amp;base=RLAW926&amp;n=175466&amp;dst=100049" TargetMode="External"/><Relationship Id="rId50" Type="http://schemas.openxmlformats.org/officeDocument/2006/relationships/hyperlink" Target="https://login.consultant.ru/link/?req=doc&amp;base=RLAW926&amp;n=200820&amp;dst=100021" TargetMode="External"/><Relationship Id="rId7" Type="http://schemas.openxmlformats.org/officeDocument/2006/relationships/hyperlink" Target="https://login.consultant.ru/link/?req=doc&amp;base=RLAW926&amp;n=175466&amp;dst=1000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4138&amp;dst=100019" TargetMode="External"/><Relationship Id="rId29" Type="http://schemas.openxmlformats.org/officeDocument/2006/relationships/hyperlink" Target="https://login.consultant.ru/link/?req=doc&amp;base=RLAW926&amp;n=299090" TargetMode="External"/><Relationship Id="rId11" Type="http://schemas.openxmlformats.org/officeDocument/2006/relationships/hyperlink" Target="https://login.consultant.ru/link/?req=doc&amp;base=RLAW926&amp;n=163692&amp;dst=100006" TargetMode="External"/><Relationship Id="rId24" Type="http://schemas.openxmlformats.org/officeDocument/2006/relationships/hyperlink" Target="https://login.consultant.ru/link/?req=doc&amp;base=RLAW926&amp;n=301343" TargetMode="External"/><Relationship Id="rId32" Type="http://schemas.openxmlformats.org/officeDocument/2006/relationships/hyperlink" Target="https://login.consultant.ru/link/?req=doc&amp;base=RZR&amp;n=511283" TargetMode="External"/><Relationship Id="rId37" Type="http://schemas.openxmlformats.org/officeDocument/2006/relationships/hyperlink" Target="https://login.consultant.ru/link/?req=doc&amp;base=RLAW926&amp;n=200820&amp;dst=100007" TargetMode="External"/><Relationship Id="rId40" Type="http://schemas.openxmlformats.org/officeDocument/2006/relationships/hyperlink" Target="https://login.consultant.ru/link/?req=doc&amp;base=RLAW926&amp;n=200820&amp;dst=100009" TargetMode="External"/><Relationship Id="rId45" Type="http://schemas.openxmlformats.org/officeDocument/2006/relationships/hyperlink" Target="https://login.consultant.ru/link/?req=doc&amp;base=RLAW926&amp;n=200820&amp;dst=100018" TargetMode="External"/><Relationship Id="rId5" Type="http://schemas.openxmlformats.org/officeDocument/2006/relationships/hyperlink" Target="https://login.consultant.ru/link/?req=doc&amp;base=RLAW926&amp;n=106609&amp;dst=100005" TargetMode="External"/><Relationship Id="rId15" Type="http://schemas.openxmlformats.org/officeDocument/2006/relationships/hyperlink" Target="https://login.consultant.ru/link/?req=doc&amp;base=RLAW926&amp;n=200820&amp;dst=100005" TargetMode="External"/><Relationship Id="rId23" Type="http://schemas.openxmlformats.org/officeDocument/2006/relationships/hyperlink" Target="https://login.consultant.ru/link/?req=doc&amp;base=RLAW926&amp;n=175466&amp;dst=100042" TargetMode="External"/><Relationship Id="rId28" Type="http://schemas.openxmlformats.org/officeDocument/2006/relationships/hyperlink" Target="https://login.consultant.ru/link/?req=doc&amp;base=RLAW926&amp;n=202357" TargetMode="External"/><Relationship Id="rId36" Type="http://schemas.openxmlformats.org/officeDocument/2006/relationships/hyperlink" Target="https://login.consultant.ru/link/?req=doc&amp;base=RLAW926&amp;n=175466&amp;dst=100046" TargetMode="External"/><Relationship Id="rId49" Type="http://schemas.openxmlformats.org/officeDocument/2006/relationships/hyperlink" Target="https://login.consultant.ru/link/?req=doc&amp;base=RLAW926&amp;n=200820&amp;dst=100020" TargetMode="External"/><Relationship Id="rId10" Type="http://schemas.openxmlformats.org/officeDocument/2006/relationships/hyperlink" Target="https://login.consultant.ru/link/?req=doc&amp;base=RLAW926&amp;n=102231&amp;dst=100062" TargetMode="External"/><Relationship Id="rId19" Type="http://schemas.openxmlformats.org/officeDocument/2006/relationships/hyperlink" Target="https://login.consultant.ru/link/?req=doc&amp;base=RLAW926&amp;n=200820&amp;dst=100006" TargetMode="External"/><Relationship Id="rId31" Type="http://schemas.openxmlformats.org/officeDocument/2006/relationships/hyperlink" Target="https://login.consultant.ru/link/?req=doc&amp;base=RZR&amp;n=500105" TargetMode="External"/><Relationship Id="rId44" Type="http://schemas.openxmlformats.org/officeDocument/2006/relationships/hyperlink" Target="https://login.consultant.ru/link/?req=doc&amp;base=RLAW926&amp;n=200820&amp;dst=100016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64138&amp;dst=100019" TargetMode="External"/><Relationship Id="rId14" Type="http://schemas.openxmlformats.org/officeDocument/2006/relationships/hyperlink" Target="https://login.consultant.ru/link/?req=doc&amp;base=RLAW926&amp;n=175466&amp;dst=100039" TargetMode="External"/><Relationship Id="rId22" Type="http://schemas.openxmlformats.org/officeDocument/2006/relationships/hyperlink" Target="https://login.consultant.ru/link/?req=doc&amp;base=RZR&amp;n=515582" TargetMode="External"/><Relationship Id="rId27" Type="http://schemas.openxmlformats.org/officeDocument/2006/relationships/hyperlink" Target="https://investugra.ru/" TargetMode="External"/><Relationship Id="rId30" Type="http://schemas.openxmlformats.org/officeDocument/2006/relationships/hyperlink" Target="https://login.consultant.ru/link/?req=doc&amp;base=RLAW926&amp;n=181076" TargetMode="External"/><Relationship Id="rId35" Type="http://schemas.openxmlformats.org/officeDocument/2006/relationships/hyperlink" Target="https://login.consultant.ru/link/?req=doc&amp;base=RZR&amp;n=511331" TargetMode="External"/><Relationship Id="rId43" Type="http://schemas.openxmlformats.org/officeDocument/2006/relationships/hyperlink" Target="https://login.consultant.ru/link/?req=doc&amp;base=RLAW926&amp;n=175466&amp;dst=100048" TargetMode="External"/><Relationship Id="rId48" Type="http://schemas.openxmlformats.org/officeDocument/2006/relationships/hyperlink" Target="https://login.consultant.ru/link/?req=doc&amp;base=RLAW926&amp;n=200820&amp;dst=100019" TargetMode="External"/><Relationship Id="rId8" Type="http://schemas.openxmlformats.org/officeDocument/2006/relationships/hyperlink" Target="https://login.consultant.ru/link/?req=doc&amp;base=RLAW926&amp;n=200820&amp;dst=100005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163692&amp;dst=100010" TargetMode="External"/><Relationship Id="rId17" Type="http://schemas.openxmlformats.org/officeDocument/2006/relationships/hyperlink" Target="https://login.consultant.ru/link/?req=doc&amp;base=RLAW926&amp;n=264138&amp;dst=100020" TargetMode="External"/><Relationship Id="rId25" Type="http://schemas.openxmlformats.org/officeDocument/2006/relationships/hyperlink" Target="https://login.consultant.ru/link/?req=doc&amp;base=RLAW926&amp;n=264138&amp;dst=100021" TargetMode="External"/><Relationship Id="rId33" Type="http://schemas.openxmlformats.org/officeDocument/2006/relationships/hyperlink" Target="https://login.consultant.ru/link/?req=doc&amp;base=RLAW926&amp;n=175466&amp;dst=100044" TargetMode="External"/><Relationship Id="rId38" Type="http://schemas.openxmlformats.org/officeDocument/2006/relationships/hyperlink" Target="https://login.consultant.ru/link/?req=doc&amp;base=RZR&amp;n=518569" TargetMode="External"/><Relationship Id="rId46" Type="http://schemas.openxmlformats.org/officeDocument/2006/relationships/hyperlink" Target="https://login.consultant.ru/link/?req=doc&amp;base=RLAW926&amp;n=200820&amp;dst=100018" TargetMode="External"/><Relationship Id="rId20" Type="http://schemas.openxmlformats.org/officeDocument/2006/relationships/hyperlink" Target="https://login.consultant.ru/link/?req=doc&amp;base=RLAW926&amp;n=175466&amp;dst=100041" TargetMode="External"/><Relationship Id="rId41" Type="http://schemas.openxmlformats.org/officeDocument/2006/relationships/hyperlink" Target="https://login.consultant.ru/link/?req=doc&amp;base=RLAW926&amp;n=200820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6369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4574</Words>
  <Characters>26074</Characters>
  <Application>Microsoft Office Word</Application>
  <DocSecurity>0</DocSecurity>
  <Lines>217</Lines>
  <Paragraphs>61</Paragraphs>
  <ScaleCrop>false</ScaleCrop>
  <Company/>
  <LinksUpToDate>false</LinksUpToDate>
  <CharactersWithSpaces>30587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f41</dc:creator>
  <cp:keywords/>
  <dc:description/>
  <cp:lastModifiedBy>f41</cp:lastModifiedBy>
  <cp:revision>1</cp:revision>
  <dcterms:created xsi:type="dcterms:W3CDTF">2026-01-16T10:37:00Z</dcterms:created>
  <dcterms:modified xsi:type="dcterms:W3CDTF">2026-01-16T10:38:00Z</dcterms:modified>
</cp:coreProperties>
</file>