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9A" w:rsidRPr="00F3639A" w:rsidRDefault="00F3639A" w:rsidP="00F3639A">
      <w:pPr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Инвестиционное послание Губернатора Югры Натальи Комаровой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Уважаемые земляки!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2020 год стал годом испытаний для мира. </w:t>
      </w:r>
      <w:proofErr w:type="spellStart"/>
      <w:r w:rsidRPr="00F3639A">
        <w:t>Ковид</w:t>
      </w:r>
      <w:proofErr w:type="spellEnd"/>
      <w:r w:rsidRPr="00F3639A">
        <w:t xml:space="preserve"> усилил значимость опоры на внутренний ресурс развития. Полагаться на свои силы, развивать самодостаточность – стало одним из основных трендов для стран и регионов.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Работа правительства Югры в 2020 году сосредоточена на мерах, влияющих на сохранение и создание рабочих мест, оказание поддержки наиболее уязвимым группам населения, сохранение жизни людей, что синхронизировано с приоритетами, вошедшими в декларацию саммита лидеров «Группы двадцати». Остановлюсь </w:t>
      </w:r>
      <w:proofErr w:type="gramStart"/>
      <w:r w:rsidRPr="00F3639A">
        <w:t>на</w:t>
      </w:r>
      <w:proofErr w:type="gramEnd"/>
      <w:r w:rsidRPr="00F3639A">
        <w:t xml:space="preserve"> отдельных из них, реализованных в текущем году.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F3639A">
        <w:rPr>
          <w:sz w:val="30"/>
          <w:szCs w:val="30"/>
        </w:rPr>
        <w:t>Первое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Срочные и чрезвычайные меры реагирования на пандемию.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Для поддержки граждан и бизнеса в период пандемии в регионе реализуется комплекс мер стоимостью около 70 миллиардов рублей, из них около 9 миллиардов рублей направили на профилактику и борьбу с </w:t>
      </w:r>
      <w:proofErr w:type="spellStart"/>
      <w:r w:rsidRPr="00F3639A">
        <w:t>Ковидом</w:t>
      </w:r>
      <w:proofErr w:type="spellEnd"/>
      <w:r w:rsidRPr="00F3639A">
        <w:t xml:space="preserve"> нефтяные, </w:t>
      </w:r>
      <w:proofErr w:type="spellStart"/>
      <w:r w:rsidRPr="00F3639A">
        <w:t>нефтегазосервисные</w:t>
      </w:r>
      <w:proofErr w:type="spellEnd"/>
      <w:r w:rsidRPr="00F3639A">
        <w:t>, все другие организации.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Дополнительная поддержка в связи с распространением </w:t>
      </w:r>
      <w:proofErr w:type="spellStart"/>
      <w:r w:rsidRPr="00F3639A">
        <w:t>коронавирусной</w:t>
      </w:r>
      <w:proofErr w:type="spellEnd"/>
      <w:r w:rsidRPr="00F3639A">
        <w:t xml:space="preserve"> инфекции предоставлена 480 тысячам </w:t>
      </w:r>
      <w:proofErr w:type="spellStart"/>
      <w:r w:rsidRPr="00F3639A">
        <w:t>югорчан</w:t>
      </w:r>
      <w:proofErr w:type="spellEnd"/>
      <w:r w:rsidRPr="00F3639A">
        <w:t xml:space="preserve"> из числа неработающих пенсионеров, малообеспеченных семей с детьми, беременных женщин.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В весенний разгар пандемии, в условиях дефицита средств индивидуальной защиты, 208 предприятий малого и среднего бизнеса Югры, отдельные граждане включились в их производство. В апреле эти предприятия выпускали до 48 тысяч масок в сутки.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F3639A">
        <w:rPr>
          <w:sz w:val="30"/>
          <w:szCs w:val="30"/>
        </w:rPr>
        <w:t>Второе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>
        <w:t>М</w:t>
      </w:r>
      <w:r w:rsidRPr="00F3639A">
        <w:t>обилизация ресурсов для решения неотложных задач в сфере здравоохранения.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Пандемия новой </w:t>
      </w:r>
      <w:proofErr w:type="spellStart"/>
      <w:r w:rsidRPr="00F3639A">
        <w:t>коронавирусной</w:t>
      </w:r>
      <w:proofErr w:type="spellEnd"/>
      <w:r w:rsidRPr="00F3639A">
        <w:t xml:space="preserve"> инфекции внесла коррективы в демографические показатели. На 11,5 процента увеличилась общая смертность населения. С января по август естественная убыль населения в России составила почти 346,9 тысячи человек. В автономном округе сохраняется положительный естественный прирост населения (+5,1), но в сравнении с прошедшим годом показатель снизился на 22,7 %. Регион занимает 10 место в стране по коэффициенту рождаемости.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На базе стационаров </w:t>
      </w:r>
      <w:proofErr w:type="gramStart"/>
      <w:r w:rsidRPr="00F3639A">
        <w:t>созданы</w:t>
      </w:r>
      <w:proofErr w:type="gramEnd"/>
      <w:r w:rsidRPr="00F3639A">
        <w:t xml:space="preserve"> 19 инфекционных госпиталей. В 2020 году введен в эксплуатацию инфекционный корпус центральной больницы в Нижневартовске, где развернуто 140 коек. Для оснащения больниц дополнительно поставлено почти 1,5 тысячи единиц оборудования. Проведено около 10 тысяч телемедицинских консультаций. Модернизированы все 14 ПЦР-лаборатории. Лаборатории в Нижневартовске, Сургуте и Ханты-Мансийске оснащены автоматическими роботизированными станциями </w:t>
      </w:r>
      <w:proofErr w:type="spellStart"/>
      <w:r w:rsidRPr="00F3639A">
        <w:t>пробоподготовки</w:t>
      </w:r>
      <w:proofErr w:type="spellEnd"/>
      <w:r w:rsidRPr="00F3639A">
        <w:t xml:space="preserve">, всем необходимым оборудованием для ПЦР-диагностики. </w:t>
      </w:r>
      <w:proofErr w:type="gramStart"/>
      <w:r w:rsidRPr="00F3639A">
        <w:t xml:space="preserve">Это позволило увеличить количество исследований с 3 до 7 тысяч в сутки и проанализировать за последние 8 месяцев более миллиона ПЦР-тестов на </w:t>
      </w:r>
      <w:proofErr w:type="spellStart"/>
      <w:r w:rsidRPr="00F3639A">
        <w:t>коронавирусную</w:t>
      </w:r>
      <w:proofErr w:type="spellEnd"/>
      <w:r w:rsidRPr="00F3639A">
        <w:t xml:space="preserve"> инфекцию.</w:t>
      </w:r>
      <w:proofErr w:type="gramEnd"/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lastRenderedPageBreak/>
        <w:t>Без сомнения, герои нашего времени – медицинские работники. «Красная зона» окружной клинической больницы Ханты-Мансийска – это закрытая территория.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rPr>
          <w:sz w:val="30"/>
          <w:szCs w:val="30"/>
        </w:rPr>
        <w:t>Третий пункт восстановительной повестки</w:t>
      </w:r>
      <w:r w:rsidRPr="00F3639A">
        <w:t xml:space="preserve"> – занятость и поддержание деловой активности.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Индекс закрытия региональной экономики в мае составил 3,2%, в октябре он снизился до 0,1%. Системообразующие предприятия не останавливали работу весь период пандемии.</w:t>
      </w:r>
    </w:p>
    <w:p w:rsidR="009D0041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Каждый третий субъект малого и среднего предпринимательства (21,5 тысяч единиц) получил прямую финансовую поддержку из бюджетов всех уровней.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По состоянию на 1 ноября 2020 года зарегистрировано 12 575 плательщиков налога на профессиональный доход.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F3639A">
        <w:t>самозанятых</w:t>
      </w:r>
      <w:proofErr w:type="spellEnd"/>
      <w:r w:rsidRPr="00F3639A">
        <w:t>, увеличилась в 2020 году на 4 700 человек.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0B569E">
        <w:rPr>
          <w:b/>
        </w:rPr>
        <w:t>В текущем году расширен перечень мер поддержки для промышленных предприятий региона.</w:t>
      </w:r>
      <w:r w:rsidRPr="00F3639A">
        <w:t xml:space="preserve"> Так, фондом развития Югры поддержано 6 проектов с общим объемом инвестиций более 2 </w:t>
      </w:r>
      <w:proofErr w:type="gramStart"/>
      <w:r w:rsidRPr="00F3639A">
        <w:t>млрд</w:t>
      </w:r>
      <w:proofErr w:type="gramEnd"/>
      <w:r w:rsidRPr="00F3639A">
        <w:t xml:space="preserve"> рублей.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При поддержке автономного округа с участием муниципальных образований реализовано 8 новых проектов в сфере обрабатывающей промышленности, проведена модернизация 5 предприятий. Создано 460 новых рабочих мест.</w:t>
      </w:r>
    </w:p>
    <w:p w:rsidR="00F3639A" w:rsidRPr="00F3639A" w:rsidRDefault="00F3639A" w:rsidP="009D0041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этом году автономный округ перешагнул нефтяной рубеж – добыта 12-миллиардная тонна нефти. В 2020 году в регионе </w:t>
      </w:r>
      <w:proofErr w:type="gramStart"/>
      <w:r w:rsidRPr="00F3639A">
        <w:t>введены</w:t>
      </w:r>
      <w:proofErr w:type="gramEnd"/>
      <w:r w:rsidRPr="00F3639A">
        <w:t xml:space="preserve"> в эксплуатацию 7 новых месторождений. 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b/>
        </w:rPr>
      </w:pPr>
      <w:r w:rsidRPr="00F3639A">
        <w:rPr>
          <w:b/>
        </w:rPr>
        <w:t>В 2020 году в Югре используются новые инструменты поддержки инновационных компаний: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- механизм поддержки высокотехнологичных инновационных проектов с применением венчурного финансирования, которым уже воспользовались 2 технологические компании региона (ООО «</w:t>
      </w:r>
      <w:proofErr w:type="spellStart"/>
      <w:r w:rsidRPr="00F3639A">
        <w:t>Перфобур</w:t>
      </w:r>
      <w:proofErr w:type="spellEnd"/>
      <w:r w:rsidRPr="00F3639A">
        <w:t xml:space="preserve"> Сервис» (Сургут) и ООО «</w:t>
      </w:r>
      <w:proofErr w:type="spellStart"/>
      <w:r w:rsidRPr="00F3639A">
        <w:t>Лекс</w:t>
      </w:r>
      <w:proofErr w:type="spellEnd"/>
      <w:r w:rsidRPr="00F3639A">
        <w:t xml:space="preserve"> Западная Сибирь» (Сургут);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- акселератор технологических </w:t>
      </w:r>
      <w:proofErr w:type="spellStart"/>
      <w:r w:rsidRPr="00F3639A">
        <w:t>стартапов</w:t>
      </w:r>
      <w:proofErr w:type="spellEnd"/>
      <w:r w:rsidRPr="00F3639A">
        <w:t xml:space="preserve"> «е2-е4», созданный Технопарком высоких технологий Югры. Его участник – компания «</w:t>
      </w:r>
      <w:proofErr w:type="spellStart"/>
      <w:r w:rsidRPr="00F3639A">
        <w:t>Биоскан</w:t>
      </w:r>
      <w:proofErr w:type="spellEnd"/>
      <w:r w:rsidRPr="00F3639A">
        <w:t>» – со своим изобретением вошла в «100 лучших изобретений России» по версии Роспатента за первую половину 2020 года;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- доступ к сервисам Фонда </w:t>
      </w:r>
      <w:proofErr w:type="spellStart"/>
      <w:r w:rsidRPr="00F3639A">
        <w:t>Сколково</w:t>
      </w:r>
      <w:proofErr w:type="spellEnd"/>
      <w:r w:rsidRPr="00F3639A">
        <w:t xml:space="preserve"> и широкому перечню мер поддержки. Технопарком Югры получен статус регионального оператора Фонда «</w:t>
      </w:r>
      <w:proofErr w:type="spellStart"/>
      <w:r w:rsidRPr="00F3639A">
        <w:t>Сколково</w:t>
      </w:r>
      <w:proofErr w:type="spellEnd"/>
      <w:r w:rsidRPr="00F3639A">
        <w:t xml:space="preserve">», что стало возможно в связи с тем, что технопарк вошел в группу «А» – «Высокий уровень эффективности функционирования технопарка» Национального рейтинга технопарков России. Отдельно отмечу, он находится в пятёрке лидеров по </w:t>
      </w:r>
      <w:proofErr w:type="spellStart"/>
      <w:r w:rsidRPr="00F3639A">
        <w:t>суб</w:t>
      </w:r>
      <w:proofErr w:type="spellEnd"/>
      <w:r w:rsidRPr="00F3639A">
        <w:t>-индексу «Инвестиционная привлекательность технопарка».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2020 году объем инвестиций по оценке </w:t>
      </w:r>
      <w:proofErr w:type="spellStart"/>
      <w:r w:rsidRPr="00F3639A">
        <w:t>Депэкономики</w:t>
      </w:r>
      <w:proofErr w:type="spellEnd"/>
      <w:r w:rsidRPr="00F3639A">
        <w:t xml:space="preserve"> Югры составит 939 миллиардов 400 миллионов рублей. Доля инвестиций в валовом региональном продукте составит 23,4 % (в 2019 году 21,4%). По объему инвестиций на душу населения Югра занимает третье место среди регионов России.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lastRenderedPageBreak/>
        <w:t>В структуре инвестиций основную долю занимает добыча полезных ископаемых – 84,5 %. При этом увеличилась доля инвестиций в строительную отрасль, социальную сферу, сферу услуг.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Региону присвоен наивысший уровень кредитоспособности по национальной шкале («ААА(RU)»). Прогноз «Стабильный» подтвердило Аналитическое кредитное рейтинговое агентство. В числе ключевых факторов рейтинговой оценки – высокие показатели региональной экономики, уровня ликвидности бюджета и низкая долговая нагрузка.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F3639A">
        <w:rPr>
          <w:sz w:val="30"/>
          <w:szCs w:val="30"/>
        </w:rPr>
        <w:t>Четвертое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Инвестиции в инфраструктуру. Именно этот компонент антикризисной повестки экспертное мировое сообщество называет источником экономического роста и материального благополучия, имеющим решающее значение для восстановления экономики.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На развитие инфраструктуры в Югре работают 7 национальных проектов, реализуются национальные цели развития. </w:t>
      </w:r>
      <w:proofErr w:type="gramStart"/>
      <w:r w:rsidRPr="00F3639A">
        <w:t>Отмечу отдельные из них.</w:t>
      </w:r>
      <w:proofErr w:type="gramEnd"/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По национальной цели «Комфортная и безопасная среда для жизни».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Доля дорожной сети городских агломераций, соответствующей нормативным требованиям, выросла на 4,2% и составляет 75,6%. В 2020 году дорожники региона ввели в эксплуатацию 82 км региональных и местных дорог, отремонтировали более 211 км.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При реализации новой модели пассажирских авиаперевозок открыты авиамаршруты из Ханты-Мансийска в Челябинск, из Советского и </w:t>
      </w:r>
      <w:proofErr w:type="spellStart"/>
      <w:r w:rsidRPr="00F3639A">
        <w:t>Урая</w:t>
      </w:r>
      <w:proofErr w:type="spellEnd"/>
      <w:r w:rsidRPr="00F3639A">
        <w:t xml:space="preserve"> – в Екатеринбург.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Для повышения качества водоснабжения реконструируются водоочистные сооружения в </w:t>
      </w:r>
      <w:proofErr w:type="spellStart"/>
      <w:r w:rsidRPr="00F3639A">
        <w:t>Пыть-Яхе</w:t>
      </w:r>
      <w:proofErr w:type="spellEnd"/>
      <w:r w:rsidRPr="00F3639A">
        <w:t xml:space="preserve"> и </w:t>
      </w:r>
      <w:proofErr w:type="spellStart"/>
      <w:r w:rsidRPr="00F3639A">
        <w:t>Лянторе</w:t>
      </w:r>
      <w:proofErr w:type="spellEnd"/>
      <w:r w:rsidRPr="00F3639A">
        <w:t xml:space="preserve">. </w:t>
      </w:r>
      <w:proofErr w:type="spellStart"/>
      <w:r w:rsidRPr="00F3639A">
        <w:t>Лянторский</w:t>
      </w:r>
      <w:proofErr w:type="spellEnd"/>
      <w:r w:rsidRPr="00F3639A">
        <w:t xml:space="preserve"> объект планируется ввести в эксплуатацию в декабре текущего года.</w:t>
      </w:r>
    </w:p>
    <w:p w:rsidR="009D0041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Продолжается реализация 6 региональных проектов национального проекта «Экология». 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proofErr w:type="gramStart"/>
      <w:r w:rsidRPr="00F3639A">
        <w:t>Заключены</w:t>
      </w:r>
      <w:proofErr w:type="gramEnd"/>
      <w:r w:rsidRPr="00F3639A">
        <w:t xml:space="preserve"> 6 новых концессионных соглашений по созданию: двух муниципальных полигонов ТКО в Нижневартовском и Октябрьском муниципальных районах, двух общеобразовательных школ в Сургуте. Два концессионных соглашения предполагают модернизацию объектов жилищно-коммунального комплекса в Нижневартовске и </w:t>
      </w:r>
      <w:proofErr w:type="spellStart"/>
      <w:r w:rsidRPr="00F3639A">
        <w:t>Кондинском</w:t>
      </w:r>
      <w:proofErr w:type="spellEnd"/>
      <w:r w:rsidRPr="00F3639A">
        <w:t xml:space="preserve"> районе. Всего в соответствии с концессионными соглашениями реализуется 38 проектов с общим объемом инвестиций 41,6 </w:t>
      </w:r>
      <w:proofErr w:type="gramStart"/>
      <w:r w:rsidRPr="00F3639A">
        <w:t>млрд</w:t>
      </w:r>
      <w:proofErr w:type="gramEnd"/>
      <w:r w:rsidRPr="00F3639A">
        <w:t xml:space="preserve"> рублей.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proofErr w:type="spellStart"/>
      <w:proofErr w:type="gramStart"/>
      <w:r w:rsidRPr="00F3639A">
        <w:t>C</w:t>
      </w:r>
      <w:proofErr w:type="gramEnd"/>
      <w:r w:rsidRPr="00F3639A">
        <w:t>убсидии</w:t>
      </w:r>
      <w:proofErr w:type="spellEnd"/>
      <w:r w:rsidRPr="00F3639A">
        <w:t>, социальные выплаты и компенсации на приобретение жилых помещений в собственность в соответствии с государственной программой автономного округа «Развитие жилищной сферы» предоставлены 4 559 семьям. Из аварийного жилья переселено 4,8 тысяч человек.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В 2020 году в муниципальных образованиях велась работа по благоустройству общественных пространств, дворовых территорий, возведению спортивных и детских площадок.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2020 году реализован проект-победитель всероссийского конкурса лучших проектов создания комфортной городской среды в городе Белоярский «Набережная </w:t>
      </w:r>
      <w:proofErr w:type="spellStart"/>
      <w:r w:rsidRPr="00F3639A">
        <w:t>Сэй</w:t>
      </w:r>
      <w:proofErr w:type="spellEnd"/>
      <w:r w:rsidRPr="00F3639A">
        <w:t xml:space="preserve"> Пан».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lastRenderedPageBreak/>
        <w:t xml:space="preserve">В 2020 году дополнительным образованием </w:t>
      </w:r>
      <w:proofErr w:type="gramStart"/>
      <w:r w:rsidRPr="00F3639A">
        <w:t>охвачены</w:t>
      </w:r>
      <w:proofErr w:type="gramEnd"/>
      <w:r w:rsidRPr="00F3639A">
        <w:t xml:space="preserve"> 80 % детей в возрасте от 5 до 18 лет. В Нефтеюганске, Ханты-Мансийске, Радужном, Сургуте и </w:t>
      </w:r>
      <w:proofErr w:type="spellStart"/>
      <w:r w:rsidRPr="00F3639A">
        <w:t>Югорске</w:t>
      </w:r>
      <w:proofErr w:type="spellEnd"/>
      <w:r w:rsidRPr="00F3639A">
        <w:t xml:space="preserve"> работают детские </w:t>
      </w:r>
      <w:proofErr w:type="spellStart"/>
      <w:r w:rsidRPr="00F3639A">
        <w:t>кванториумы</w:t>
      </w:r>
      <w:proofErr w:type="spellEnd"/>
      <w:r w:rsidRPr="00F3639A">
        <w:t>.</w:t>
      </w:r>
    </w:p>
    <w:p w:rsidR="009D0041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соответствии с национальной целью «Цифровая трансформация» расширяются возможности цифровой инфраструктуры. 99 % домохозяйств региона обеспечены возможностью широкополосного доступа к сети «Интернет». 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b/>
        </w:rPr>
      </w:pPr>
      <w:r w:rsidRPr="00F3639A">
        <w:rPr>
          <w:b/>
        </w:rPr>
        <w:t>Инвестиционная политика региона на 2021 год сконцентрирована на следующих направлениях.</w:t>
      </w:r>
    </w:p>
    <w:p w:rsidR="000B569E" w:rsidRPr="000B569E" w:rsidRDefault="000B569E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0B569E">
        <w:rPr>
          <w:sz w:val="30"/>
          <w:szCs w:val="30"/>
        </w:rPr>
        <w:t>Первое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Ускорение разработки прорывных технологий добычи углеводородов.</w:t>
      </w:r>
    </w:p>
    <w:p w:rsidR="00F3639A" w:rsidRPr="00F3639A" w:rsidRDefault="00F3639A" w:rsidP="000B569E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По оценкам экспертов, самый большой шок 2020 года переживает энергетический рынок: рекордное падение спроса, апрельские отрицательные цены на нефть, исторический минимум количества нефтегазовых установок в м</w:t>
      </w:r>
      <w:r w:rsidR="000B569E">
        <w:t>ире, зафиксированный в октябре.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В конце октября правительство России утвердило план мероприятий по развитию водородной энергетики на период до 2024 года, предполагающий вхождение нашей страны в число мировых лидеров по его производству и экспорту.</w:t>
      </w:r>
    </w:p>
    <w:p w:rsidR="000B569E" w:rsidRPr="000B569E" w:rsidRDefault="000B569E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0B569E">
        <w:rPr>
          <w:sz w:val="30"/>
          <w:szCs w:val="30"/>
        </w:rPr>
        <w:t>Второе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В обрабатывающей промышленности – создание объектов промышленной инфраструктуры, обеспечивающих субъекты предпринимательства доступными площадками для размещения производственных мощностей.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Согласно стратегии развития обрабатывающей промышленности Российской Федерации, индекс производства обрабатывающей промышленности должен составить 116 % к 2024 году, к 2035 году – 192 %.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В связи с этим главный тренд развития отрасли на ближайшие годы – это создание высокопроизводительных экспортно-ориентированных секторов, производственных площадок.</w:t>
      </w:r>
    </w:p>
    <w:p w:rsidR="000B569E" w:rsidRPr="000B569E" w:rsidRDefault="000B569E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0B569E">
        <w:rPr>
          <w:sz w:val="30"/>
          <w:szCs w:val="30"/>
        </w:rPr>
        <w:t>Третье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агропромышленном комплексе – модернизация и создание </w:t>
      </w:r>
      <w:proofErr w:type="gramStart"/>
      <w:r w:rsidRPr="00F3639A">
        <w:t>новых</w:t>
      </w:r>
      <w:proofErr w:type="gramEnd"/>
      <w:r w:rsidRPr="00F3639A">
        <w:t xml:space="preserve"> производственных мощностей.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мире растет объем инноваций в </w:t>
      </w:r>
      <w:proofErr w:type="spellStart"/>
      <w:r w:rsidRPr="00F3639A">
        <w:t>стартапы</w:t>
      </w:r>
      <w:proofErr w:type="spellEnd"/>
      <w:r w:rsidRPr="00F3639A">
        <w:t xml:space="preserve">, </w:t>
      </w:r>
      <w:proofErr w:type="gramStart"/>
      <w:r w:rsidRPr="00F3639A">
        <w:t>специализирующиеся</w:t>
      </w:r>
      <w:proofErr w:type="gramEnd"/>
      <w:r w:rsidRPr="00F3639A">
        <w:t xml:space="preserve"> на новых </w:t>
      </w:r>
      <w:proofErr w:type="spellStart"/>
      <w:r w:rsidRPr="00F3639A">
        <w:t>агротехнологиях</w:t>
      </w:r>
      <w:proofErr w:type="spellEnd"/>
      <w:r w:rsidRPr="00F3639A">
        <w:t xml:space="preserve">. Робототехника, искусственный интеллект – это не фантастика, а как показывает статистика за 2019 и 2020 годы, и на нашей территории – современная реальность </w:t>
      </w:r>
      <w:proofErr w:type="spellStart"/>
      <w:r w:rsidRPr="00F3639A">
        <w:t>агропроизводства</w:t>
      </w:r>
      <w:proofErr w:type="spellEnd"/>
      <w:r w:rsidRPr="00F3639A">
        <w:t>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Государственная поддержка сельскохозяйственного производства будет направлена на развитие малых форм хозяйствования, реализацию значимых инвестиционных проектов, на внедрение передовых </w:t>
      </w:r>
      <w:proofErr w:type="spellStart"/>
      <w:r w:rsidRPr="00F3639A">
        <w:t>агротехнологий</w:t>
      </w:r>
      <w:proofErr w:type="spellEnd"/>
      <w:r w:rsidRPr="00F3639A">
        <w:t>.</w:t>
      </w:r>
    </w:p>
    <w:p w:rsidR="000B569E" w:rsidRPr="000B569E" w:rsidRDefault="000B569E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0B569E">
        <w:rPr>
          <w:sz w:val="30"/>
          <w:szCs w:val="30"/>
        </w:rPr>
        <w:t>Четвертое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lastRenderedPageBreak/>
        <w:t>Формирование экосистемы развития креативных индустрий и научной технологической инициативы.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Совместно с федеральными экспертами мы сформировали нормативную базу - закон и паспорт регионального проекта по развитию креативных индустрий. В начале следующего года начнет свою деятельность специализированная организация в сфере развития и поддержки креативн</w:t>
      </w:r>
      <w:r w:rsidR="000B569E">
        <w:t>ых индустрий.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До 30 марта 2021 года совместно с Российской венчурной компанией должен быть разработан механизм поддержки и реализации научной технологической инициативы. К концу апреля следующего года необходимо завершить работу по созданию региональной сети центров молодежного инновационного творчества в городах Нижневартовске, </w:t>
      </w:r>
      <w:proofErr w:type="spellStart"/>
      <w:r w:rsidRPr="00F3639A">
        <w:t>Нягани</w:t>
      </w:r>
      <w:proofErr w:type="spellEnd"/>
      <w:r w:rsidRPr="00F3639A">
        <w:t>, Сургуте, Ханты-Мансийске.</w:t>
      </w:r>
    </w:p>
    <w:p w:rsidR="000B569E" w:rsidRPr="000B569E" w:rsidRDefault="000B569E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0B569E">
        <w:rPr>
          <w:sz w:val="30"/>
          <w:szCs w:val="30"/>
        </w:rPr>
        <w:t>Пятое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Внедрение экосистемы «Инвестиционный бюджет».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С 2021 года экосистема «Инвестиционный бюджет», с </w:t>
      </w:r>
      <w:proofErr w:type="gramStart"/>
      <w:r w:rsidRPr="00F3639A">
        <w:t>использованием</w:t>
      </w:r>
      <w:proofErr w:type="gramEnd"/>
      <w:r w:rsidRPr="00F3639A">
        <w:t xml:space="preserve"> в том числе искусственного интеллекта будет ранжировать инвестиционные проекты, реализуемые с государственной поддержкой, по системе критериев. Для создания такой системы предстоит перейти на новый стандарт – по сути, это Открытые данные 2.0, к формированию базы которых должны подключиться все региональные и муниципальные органы власти. Ежегодно будут протестированы не менее 100 инвестиционных проектов, претендующих на </w:t>
      </w:r>
      <w:proofErr w:type="gramStart"/>
      <w:r w:rsidRPr="00F3639A">
        <w:t>бюджетное</w:t>
      </w:r>
      <w:proofErr w:type="gramEnd"/>
      <w:r w:rsidRPr="00F3639A">
        <w:t xml:space="preserve"> </w:t>
      </w:r>
      <w:proofErr w:type="spellStart"/>
      <w:r w:rsidRPr="00F3639A">
        <w:t>софинансирование</w:t>
      </w:r>
      <w:proofErr w:type="spellEnd"/>
      <w:r w:rsidRPr="00F3639A">
        <w:t>.</w:t>
      </w:r>
    </w:p>
    <w:p w:rsidR="00A45116" w:rsidRPr="00A45116" w:rsidRDefault="00A45116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sz w:val="30"/>
          <w:szCs w:val="30"/>
        </w:rPr>
      </w:pPr>
      <w:r w:rsidRPr="00A45116">
        <w:rPr>
          <w:sz w:val="30"/>
          <w:szCs w:val="30"/>
        </w:rPr>
        <w:t>Шестое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Развитие транспортной системы региона.</w:t>
      </w:r>
    </w:p>
    <w:p w:rsidR="009D0041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Главный инфраструктурный проект ближайших лет – второй мост через Обь в районе Сургута. 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Не менее важным для развития Югры и наших соседей является формирование единой автотранспортной системы Урало-Сибирского региона. На это направлены планы по строительству автомобильных дорог на участках «</w:t>
      </w:r>
      <w:proofErr w:type="spellStart"/>
      <w:r w:rsidRPr="00F3639A">
        <w:t>Урай</w:t>
      </w:r>
      <w:proofErr w:type="spellEnd"/>
      <w:r w:rsidRPr="00F3639A">
        <w:t xml:space="preserve"> – Советский» и «</w:t>
      </w:r>
      <w:proofErr w:type="spellStart"/>
      <w:r w:rsidRPr="00F3639A">
        <w:t>Куминский</w:t>
      </w:r>
      <w:proofErr w:type="spellEnd"/>
      <w:r w:rsidRPr="00F3639A">
        <w:t xml:space="preserve"> – граница Ханты-Мансийского автономного округа – Югры со Свердловской </w:t>
      </w:r>
      <w:r w:rsidR="009D0041">
        <w:t>областью».</w:t>
      </w:r>
    </w:p>
    <w:p w:rsidR="00F3639A" w:rsidRPr="009D0041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b/>
        </w:rPr>
      </w:pPr>
      <w:r w:rsidRPr="009D0041">
        <w:rPr>
          <w:b/>
        </w:rPr>
        <w:t xml:space="preserve">О поддержке малого и среднего предпринимательства, развитии </w:t>
      </w:r>
      <w:proofErr w:type="spellStart"/>
      <w:r w:rsidRPr="009D0041">
        <w:rPr>
          <w:b/>
        </w:rPr>
        <w:t>самозанятости</w:t>
      </w:r>
      <w:proofErr w:type="spellEnd"/>
      <w:r w:rsidRPr="009D0041">
        <w:rPr>
          <w:b/>
        </w:rPr>
        <w:t>.</w:t>
      </w:r>
    </w:p>
    <w:p w:rsidR="00F3639A" w:rsidRP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 xml:space="preserve">В современных условиях </w:t>
      </w:r>
      <w:proofErr w:type="spellStart"/>
      <w:r w:rsidRPr="00F3639A">
        <w:t>цифровизации</w:t>
      </w:r>
      <w:proofErr w:type="spellEnd"/>
      <w:r w:rsidRPr="00F3639A">
        <w:t xml:space="preserve"> экономики </w:t>
      </w:r>
      <w:proofErr w:type="gramStart"/>
      <w:r w:rsidRPr="00F3639A">
        <w:t>будет обеспечена потребность перевода всех мер поддержи</w:t>
      </w:r>
      <w:proofErr w:type="gramEnd"/>
      <w:r w:rsidRPr="00F3639A">
        <w:t xml:space="preserve"> малого и среднего предпринимательства в электронный формат. Работа институтов развития будет увязана с новыми национальными целями. Необходимо расширить перечень онлайн-сервисов, которые экспортёры смогут получить в «одном окне». Все они должны быть доступны для предпринимателей в их личных кабинетах. Создание единой витрины мер поддержки субъектов МСП должно быть синхронизировано с работой тестируемых сейчас федеральных платформ.</w:t>
      </w:r>
    </w:p>
    <w:p w:rsidR="00F3639A" w:rsidRPr="009D0041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  <w:rPr>
          <w:b/>
        </w:rPr>
      </w:pPr>
      <w:r w:rsidRPr="009D0041">
        <w:rPr>
          <w:b/>
        </w:rPr>
        <w:t>О развитии туризма.</w:t>
      </w:r>
    </w:p>
    <w:p w:rsidR="00F3639A" w:rsidRDefault="00F3639A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F3639A">
        <w:t>Для поддержки пострадавшей в пандемию отрасли в 2021 году планируется выделение субсидий на возмещение до 80% затрат на строительство и развитие объектов туристской индустрии, возмещение туроператорам до 80% затрат на участие в туристических выставках, ярмарках, конференциях.</w:t>
      </w:r>
    </w:p>
    <w:p w:rsidR="00A45116" w:rsidRPr="00F3639A" w:rsidRDefault="00A45116" w:rsidP="00F3639A">
      <w:pPr>
        <w:pStyle w:val="a3"/>
        <w:shd w:val="clear" w:color="auto" w:fill="FFFFFF"/>
        <w:spacing w:before="0" w:beforeAutospacing="0" w:after="225" w:afterAutospacing="0"/>
        <w:jc w:val="both"/>
      </w:pPr>
      <w:r w:rsidRPr="00A45116">
        <w:lastRenderedPageBreak/>
        <w:t xml:space="preserve">При поддержке Ростуризма в 2021 году будет создан первый </w:t>
      </w:r>
      <w:proofErr w:type="spellStart"/>
      <w:r w:rsidRPr="00A45116">
        <w:t>глэмпинг</w:t>
      </w:r>
      <w:proofErr w:type="spellEnd"/>
      <w:r w:rsidRPr="00A45116">
        <w:t xml:space="preserve">-отель по проекту </w:t>
      </w:r>
      <w:proofErr w:type="spellStart"/>
      <w:r w:rsidRPr="00A45116">
        <w:t>югорского</w:t>
      </w:r>
      <w:proofErr w:type="spellEnd"/>
      <w:r w:rsidRPr="00A45116">
        <w:t xml:space="preserve"> клуба экспедиций «Дикий Север – Югра». Он будет возведен у подножия горы Народная.</w:t>
      </w:r>
      <w:bookmarkStart w:id="0" w:name="_GoBack"/>
      <w:bookmarkEnd w:id="0"/>
    </w:p>
    <w:p w:rsidR="001C3945" w:rsidRDefault="00F36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ВЕРСИЯ ОБРАЩЕНИЯ – ССЫЛКА </w:t>
      </w:r>
      <w:hyperlink r:id="rId5" w:history="1">
        <w:r w:rsidRPr="007B0F05">
          <w:rPr>
            <w:rStyle w:val="a4"/>
            <w:rFonts w:ascii="Times New Roman" w:hAnsi="Times New Roman" w:cs="Times New Roman"/>
            <w:sz w:val="24"/>
            <w:szCs w:val="24"/>
          </w:rPr>
          <w:t>https://admhma</w:t>
        </w:r>
        <w:r w:rsidRPr="007B0F05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Pr="007B0F05">
          <w:rPr>
            <w:rStyle w:val="a4"/>
            <w:rFonts w:ascii="Times New Roman" w:hAnsi="Times New Roman" w:cs="Times New Roman"/>
            <w:sz w:val="24"/>
            <w:szCs w:val="24"/>
          </w:rPr>
          <w:t>.ru/press-center/vse-novosti/otchyet-o-rabote-pravitelstva-yugry-za-2020-god-investitsion/</w:t>
        </w:r>
      </w:hyperlink>
    </w:p>
    <w:p w:rsidR="00F3639A" w:rsidRPr="00F3639A" w:rsidRDefault="00F3639A">
      <w:pPr>
        <w:rPr>
          <w:rFonts w:ascii="Times New Roman" w:hAnsi="Times New Roman" w:cs="Times New Roman"/>
          <w:sz w:val="24"/>
          <w:szCs w:val="24"/>
        </w:rPr>
      </w:pPr>
    </w:p>
    <w:sectPr w:rsidR="00F3639A" w:rsidRPr="00F3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A9"/>
    <w:rsid w:val="000B569E"/>
    <w:rsid w:val="001C3945"/>
    <w:rsid w:val="009D0041"/>
    <w:rsid w:val="00A45116"/>
    <w:rsid w:val="00C43911"/>
    <w:rsid w:val="00E13CA9"/>
    <w:rsid w:val="00F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3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51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3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5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o.ru/press-center/vse-novosti/otchyet-o-rabote-pravitelstva-yugry-za-2020-god-investit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f39</dc:creator>
  <cp:keywords/>
  <dc:description/>
  <cp:lastModifiedBy>f39</cp:lastModifiedBy>
  <cp:revision>3</cp:revision>
  <dcterms:created xsi:type="dcterms:W3CDTF">2020-11-27T08:20:00Z</dcterms:created>
  <dcterms:modified xsi:type="dcterms:W3CDTF">2020-11-27T09:01:00Z</dcterms:modified>
</cp:coreProperties>
</file>