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A843" w14:textId="77777777" w:rsidR="001C6123" w:rsidRPr="00550EF8" w:rsidRDefault="001C6123" w:rsidP="001C6123">
      <w:pPr>
        <w:spacing w:after="0" w:line="240" w:lineRule="auto"/>
        <w:jc w:val="right"/>
        <w:rPr>
          <w:rFonts w:ascii="PT Astra Serif" w:eastAsia="Calibri" w:hAnsi="PT Astra Serif" w:cs="Times New Roman"/>
          <w:bCs/>
          <w:sz w:val="24"/>
          <w:szCs w:val="24"/>
        </w:rPr>
      </w:pPr>
      <w:bookmarkStart w:id="0" w:name="bookmark3"/>
      <w:bookmarkStart w:id="1" w:name="bookmark14"/>
      <w:r w:rsidRPr="00550EF8">
        <w:rPr>
          <w:rFonts w:ascii="PT Astra Serif" w:eastAsia="Calibri" w:hAnsi="PT Astra Serif" w:cs="Times New Roman"/>
          <w:bCs/>
          <w:sz w:val="24"/>
          <w:szCs w:val="24"/>
        </w:rPr>
        <w:t>Приложение 1</w:t>
      </w:r>
    </w:p>
    <w:p w14:paraId="4E57ED4D" w14:textId="77777777" w:rsidR="001C6123" w:rsidRPr="00550EF8" w:rsidRDefault="001C6123" w:rsidP="001C612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550EF8">
        <w:rPr>
          <w:rFonts w:ascii="PT Astra Serif" w:eastAsia="Calibri" w:hAnsi="PT Astra Serif" w:cs="Times New Roman"/>
          <w:sz w:val="24"/>
          <w:szCs w:val="24"/>
        </w:rPr>
        <w:t>к Приказу Фонда развития</w:t>
      </w:r>
    </w:p>
    <w:p w14:paraId="1E379072" w14:textId="77777777" w:rsidR="001C6123" w:rsidRPr="00550EF8" w:rsidRDefault="001C6123" w:rsidP="001C612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550EF8">
        <w:rPr>
          <w:rFonts w:ascii="PT Astra Serif" w:eastAsia="Calibri" w:hAnsi="PT Astra Serif" w:cs="Times New Roman"/>
          <w:sz w:val="24"/>
          <w:szCs w:val="24"/>
        </w:rPr>
        <w:t>Ханты-Мансийского</w:t>
      </w:r>
    </w:p>
    <w:p w14:paraId="54AD275A" w14:textId="77777777" w:rsidR="001C6123" w:rsidRPr="00550EF8" w:rsidRDefault="001C6123" w:rsidP="001C612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550EF8">
        <w:rPr>
          <w:rFonts w:ascii="PT Astra Serif" w:eastAsia="Calibri" w:hAnsi="PT Astra Serif" w:cs="Times New Roman"/>
          <w:sz w:val="24"/>
          <w:szCs w:val="24"/>
        </w:rPr>
        <w:t>автономного округа - Югры</w:t>
      </w:r>
    </w:p>
    <w:p w14:paraId="11CB7B8B" w14:textId="5E038A65" w:rsidR="001C6123" w:rsidRPr="00550EF8" w:rsidRDefault="00E550A1" w:rsidP="001C612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550EF8">
        <w:rPr>
          <w:rFonts w:ascii="PT Astra Serif" w:eastAsia="Calibri" w:hAnsi="PT Astra Serif" w:cs="Times New Roman"/>
          <w:sz w:val="24"/>
          <w:szCs w:val="24"/>
        </w:rPr>
        <w:t xml:space="preserve">от  30 сентября </w:t>
      </w:r>
      <w:r w:rsidR="001C6123" w:rsidRPr="00550EF8">
        <w:rPr>
          <w:rFonts w:ascii="PT Astra Serif" w:eastAsia="Calibri" w:hAnsi="PT Astra Serif" w:cs="Times New Roman"/>
          <w:sz w:val="24"/>
          <w:szCs w:val="24"/>
        </w:rPr>
        <w:t xml:space="preserve">2020 года № </w:t>
      </w:r>
      <w:r w:rsidR="00AD495E">
        <w:rPr>
          <w:rFonts w:ascii="PT Astra Serif" w:eastAsia="Calibri" w:hAnsi="PT Astra Serif" w:cs="Times New Roman"/>
          <w:sz w:val="24"/>
          <w:szCs w:val="24"/>
        </w:rPr>
        <w:t>47</w:t>
      </w:r>
      <w:r w:rsidR="001C6123" w:rsidRPr="00550EF8">
        <w:rPr>
          <w:rFonts w:ascii="PT Astra Serif" w:eastAsia="Calibri" w:hAnsi="PT Astra Serif" w:cs="Times New Roman"/>
          <w:sz w:val="24"/>
          <w:szCs w:val="24"/>
        </w:rPr>
        <w:t>/20</w:t>
      </w:r>
    </w:p>
    <w:p w14:paraId="464F40CA" w14:textId="77777777" w:rsidR="001C6123" w:rsidRDefault="001C6123" w:rsidP="00550EF8">
      <w:pPr>
        <w:tabs>
          <w:tab w:val="left" w:pos="-7797"/>
          <w:tab w:val="center" w:pos="4708"/>
          <w:tab w:val="left" w:pos="5940"/>
        </w:tabs>
        <w:spacing w:after="0"/>
        <w:rPr>
          <w:rFonts w:ascii="PT Astra Serif" w:eastAsia="Calibri" w:hAnsi="PT Astra Serif" w:cs="Times New Roman"/>
          <w:b/>
          <w:bCs/>
          <w:caps/>
          <w:sz w:val="28"/>
          <w:szCs w:val="28"/>
        </w:rPr>
      </w:pPr>
    </w:p>
    <w:p w14:paraId="65447087" w14:textId="77777777" w:rsidR="00550EF8" w:rsidRPr="001C6123" w:rsidRDefault="00550EF8" w:rsidP="00550EF8">
      <w:pPr>
        <w:tabs>
          <w:tab w:val="left" w:pos="-7797"/>
          <w:tab w:val="center" w:pos="4708"/>
          <w:tab w:val="left" w:pos="5940"/>
        </w:tabs>
        <w:spacing w:after="0"/>
        <w:rPr>
          <w:rFonts w:ascii="PT Astra Serif" w:eastAsia="Calibri" w:hAnsi="PT Astra Serif" w:cs="Times New Roman"/>
          <w:b/>
          <w:bCs/>
          <w:caps/>
          <w:sz w:val="28"/>
          <w:szCs w:val="28"/>
        </w:rPr>
      </w:pPr>
    </w:p>
    <w:p w14:paraId="62F1A5FF" w14:textId="77777777" w:rsidR="00550EF8" w:rsidRDefault="001C6123" w:rsidP="00550EF8">
      <w:pPr>
        <w:tabs>
          <w:tab w:val="left" w:pos="-7797"/>
          <w:tab w:val="center" w:pos="4708"/>
          <w:tab w:val="left" w:pos="5940"/>
        </w:tabs>
        <w:spacing w:after="0" w:line="240" w:lineRule="auto"/>
        <w:jc w:val="center"/>
        <w:rPr>
          <w:rFonts w:ascii="PT Astra Serif" w:eastAsia="Calibri" w:hAnsi="PT Astra Serif" w:cs="Times New Roman"/>
          <w:b/>
          <w:bCs/>
          <w:caps/>
          <w:sz w:val="28"/>
          <w:szCs w:val="28"/>
        </w:rPr>
      </w:pPr>
      <w:r w:rsidRPr="001C6123">
        <w:rPr>
          <w:rFonts w:ascii="PT Astra Serif" w:eastAsia="Calibri" w:hAnsi="PT Astra Serif" w:cs="Times New Roman"/>
          <w:b/>
          <w:bCs/>
          <w:caps/>
          <w:sz w:val="28"/>
          <w:szCs w:val="28"/>
        </w:rPr>
        <w:t xml:space="preserve">Требования к финансовой модели </w:t>
      </w:r>
    </w:p>
    <w:p w14:paraId="69754F2F" w14:textId="6B7A0838" w:rsidR="001C6123" w:rsidRPr="001C6123" w:rsidRDefault="001C6123" w:rsidP="00550EF8">
      <w:pPr>
        <w:tabs>
          <w:tab w:val="left" w:pos="-7797"/>
          <w:tab w:val="center" w:pos="4708"/>
          <w:tab w:val="left" w:pos="5940"/>
        </w:tabs>
        <w:spacing w:after="0" w:line="240" w:lineRule="auto"/>
        <w:jc w:val="center"/>
        <w:rPr>
          <w:rFonts w:ascii="PT Astra Serif" w:eastAsia="Calibri" w:hAnsi="PT Astra Serif" w:cs="Times New Roman"/>
          <w:b/>
          <w:bCs/>
          <w:caps/>
          <w:sz w:val="28"/>
          <w:szCs w:val="28"/>
        </w:rPr>
      </w:pPr>
      <w:r w:rsidRPr="001C6123">
        <w:rPr>
          <w:rFonts w:ascii="PT Astra Serif" w:eastAsia="Calibri" w:hAnsi="PT Astra Serif" w:cs="Times New Roman"/>
          <w:b/>
          <w:bCs/>
          <w:caps/>
          <w:sz w:val="28"/>
          <w:szCs w:val="28"/>
        </w:rPr>
        <w:t>ИНВЕСТИЦИОННОГО ПРОЕКТА</w:t>
      </w:r>
    </w:p>
    <w:p w14:paraId="4C4C5630" w14:textId="77777777" w:rsidR="00D67113" w:rsidRPr="001E53E1" w:rsidRDefault="00D67113" w:rsidP="00DB299E">
      <w:pPr>
        <w:pStyle w:val="50"/>
        <w:shd w:val="clear" w:color="auto" w:fill="auto"/>
        <w:tabs>
          <w:tab w:val="left" w:pos="-7797"/>
        </w:tabs>
        <w:spacing w:before="0" w:after="0" w:line="240" w:lineRule="auto"/>
        <w:ind w:firstLine="709"/>
        <w:jc w:val="center"/>
        <w:rPr>
          <w:rFonts w:ascii="PT Astra Serif" w:hAnsi="PT Astra Serif" w:cs="Times New Roman"/>
          <w:caps/>
          <w:sz w:val="28"/>
          <w:szCs w:val="28"/>
        </w:rPr>
      </w:pPr>
    </w:p>
    <w:p w14:paraId="2793430F" w14:textId="19DC76BF" w:rsidR="00D67113" w:rsidRDefault="00D67113" w:rsidP="00802644">
      <w:pPr>
        <w:pStyle w:val="50"/>
        <w:numPr>
          <w:ilvl w:val="0"/>
          <w:numId w:val="40"/>
        </w:numPr>
        <w:shd w:val="clear" w:color="auto" w:fill="auto"/>
        <w:tabs>
          <w:tab w:val="left" w:pos="-7797"/>
        </w:tabs>
        <w:spacing w:before="0" w:after="0" w:line="240" w:lineRule="auto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ФУНКЦИОНАЛЬНЫЕ ВОЗМОЖНОСТИ МОДЕЛИ</w:t>
      </w:r>
      <w:bookmarkEnd w:id="0"/>
    </w:p>
    <w:p w14:paraId="46F75749" w14:textId="77777777" w:rsidR="00802644" w:rsidRPr="001E53E1" w:rsidRDefault="00802644" w:rsidP="00802644">
      <w:pPr>
        <w:pStyle w:val="50"/>
        <w:shd w:val="clear" w:color="auto" w:fill="auto"/>
        <w:tabs>
          <w:tab w:val="left" w:pos="-7797"/>
        </w:tabs>
        <w:spacing w:before="0" w:after="0" w:line="240" w:lineRule="auto"/>
        <w:ind w:left="1069" w:firstLine="0"/>
        <w:rPr>
          <w:rFonts w:ascii="PT Astra Serif" w:hAnsi="PT Astra Serif" w:cs="Times New Roman"/>
          <w:caps/>
          <w:sz w:val="28"/>
          <w:szCs w:val="28"/>
        </w:rPr>
      </w:pPr>
    </w:p>
    <w:p w14:paraId="57806533" w14:textId="3D8DD67E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 xml:space="preserve">Финансовая модель должна быть создана в формате </w:t>
      </w:r>
      <w:r w:rsidRPr="001E53E1">
        <w:rPr>
          <w:rFonts w:ascii="PT Astra Serif" w:hAnsi="PT Astra Serif" w:cs="Times New Roman"/>
          <w:sz w:val="28"/>
          <w:szCs w:val="28"/>
          <w:lang w:val="en-US" w:bidi="en-US"/>
        </w:rPr>
        <w:t>Microsoft</w:t>
      </w:r>
      <w:r w:rsidRPr="001E53E1">
        <w:rPr>
          <w:rFonts w:ascii="PT Astra Serif" w:hAnsi="PT Astra Serif" w:cs="Times New Roman"/>
          <w:sz w:val="28"/>
          <w:szCs w:val="28"/>
          <w:lang w:bidi="en-US"/>
        </w:rPr>
        <w:t xml:space="preserve"> </w:t>
      </w:r>
      <w:r w:rsidRPr="001E53E1">
        <w:rPr>
          <w:rFonts w:ascii="PT Astra Serif" w:hAnsi="PT Astra Serif" w:cs="Times New Roman"/>
          <w:sz w:val="28"/>
          <w:szCs w:val="28"/>
          <w:lang w:val="en-US" w:bidi="en-US"/>
        </w:rPr>
        <w:t>Excel</w:t>
      </w:r>
    </w:p>
    <w:p w14:paraId="73B72BB1" w14:textId="77777777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Никакая часть финансовой модели не должна быть скрыта, защищена, заблокирована или иным образом недоступна для просмотра и внесения изменений.</w:t>
      </w:r>
    </w:p>
    <w:p w14:paraId="06A41E60" w14:textId="77777777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Все элементы, использующиеся при расчетах в составе формул, должны являться действующими ссылками на ячейки, в которых содержатся допущения (исходные данные), или ячейки, содержащие формулы. Недопустимы ссылки на внешние файлы и циклические ссылки. В исключительных случаях факт и причина отступления от данных правил должны быть изложены в описании к финансовой модели.</w:t>
      </w:r>
    </w:p>
    <w:p w14:paraId="612DFD40" w14:textId="58A5F5D8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изменений. Финансовая модель должна быть построена так, чтобы позволить проведение анализа чувствительности результатов финансовых прогнозов к изменению всех допущений (исходных данных) модели.</w:t>
      </w:r>
    </w:p>
    <w:p w14:paraId="3C596730" w14:textId="77777777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Финансовая модель должна обладать достаточной степенью детализации, то есть содержать разбивки по основным видам продукции, регионам, производственным единицам, периодам, статьям доходов и затрат и т.п. В то же время, финансовая модель должна предоставлять информацию в интегрированном виде, а именно, в её составе должны присутствовать взаимосвязанные друг с другом прогнозный отчет о финансовых результатах, прогнозный баланс, прогнозный отчет о движении денежных средств.</w:t>
      </w:r>
    </w:p>
    <w:p w14:paraId="4CD87574" w14:textId="77777777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Финансовая модель должна отвечать принципу единообразия и последовательности в расчетах и форматировании. Формулы расчета финансовых показателей (коэффициентов), которые присутствуют в финансовой модели, должны быть неизменными для всех частей и периодов финансовой модели.</w:t>
      </w:r>
    </w:p>
    <w:p w14:paraId="600E48D2" w14:textId="77777777" w:rsidR="00E05A83" w:rsidRPr="001E53E1" w:rsidRDefault="00E05A83" w:rsidP="00DB299E">
      <w:pPr>
        <w:pStyle w:val="20"/>
        <w:shd w:val="clear" w:color="auto" w:fill="auto"/>
        <w:tabs>
          <w:tab w:val="left" w:pos="-7797"/>
          <w:tab w:val="left" w:pos="480"/>
        </w:tabs>
        <w:spacing w:line="240" w:lineRule="auto"/>
        <w:ind w:left="709" w:firstLine="709"/>
        <w:rPr>
          <w:rFonts w:ascii="PT Astra Serif" w:hAnsi="PT Astra Serif" w:cs="Times New Roman"/>
          <w:sz w:val="28"/>
          <w:szCs w:val="28"/>
        </w:rPr>
      </w:pPr>
    </w:p>
    <w:p w14:paraId="1F0C90C2" w14:textId="15271A94" w:rsidR="00D67113" w:rsidRDefault="00D67113" w:rsidP="00DB299E">
      <w:pPr>
        <w:pStyle w:val="30"/>
        <w:keepNext/>
        <w:keepLines/>
        <w:numPr>
          <w:ilvl w:val="0"/>
          <w:numId w:val="14"/>
        </w:numPr>
        <w:shd w:val="clear" w:color="auto" w:fill="auto"/>
        <w:tabs>
          <w:tab w:val="left" w:pos="-7797"/>
          <w:tab w:val="left" w:pos="428"/>
        </w:tabs>
        <w:spacing w:before="0"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bookmarkStart w:id="2" w:name="bookmark4"/>
      <w:r w:rsidRPr="001E53E1">
        <w:rPr>
          <w:rFonts w:ascii="PT Astra Serif" w:hAnsi="PT Astra Serif" w:cs="Times New Roman"/>
          <w:sz w:val="28"/>
          <w:szCs w:val="28"/>
        </w:rPr>
        <w:t>ИСХОДНЫЕ ДАННЫЕ (ДОПУЩЕНИЯ)</w:t>
      </w:r>
      <w:bookmarkEnd w:id="2"/>
    </w:p>
    <w:p w14:paraId="1833515F" w14:textId="77777777" w:rsidR="00802644" w:rsidRPr="00550EF8" w:rsidRDefault="00802644" w:rsidP="00802644">
      <w:pPr>
        <w:pStyle w:val="30"/>
        <w:keepNext/>
        <w:keepLines/>
        <w:shd w:val="clear" w:color="auto" w:fill="auto"/>
        <w:tabs>
          <w:tab w:val="left" w:pos="-7797"/>
          <w:tab w:val="left" w:pos="428"/>
        </w:tabs>
        <w:spacing w:before="0" w:after="0" w:line="240" w:lineRule="auto"/>
        <w:ind w:left="709"/>
        <w:rPr>
          <w:rFonts w:ascii="PT Astra Serif" w:hAnsi="PT Astra Serif" w:cs="Times New Roman"/>
          <w:sz w:val="24"/>
          <w:szCs w:val="24"/>
        </w:rPr>
      </w:pPr>
    </w:p>
    <w:p w14:paraId="7D589826" w14:textId="5AB0AC61" w:rsidR="00C547C5" w:rsidRPr="001E53E1" w:rsidRDefault="00C547C5" w:rsidP="00DB299E">
      <w:pPr>
        <w:pStyle w:val="20"/>
        <w:shd w:val="clear" w:color="auto" w:fill="auto"/>
        <w:tabs>
          <w:tab w:val="left" w:pos="-7797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 xml:space="preserve">Финансовая модель должна содержать представленный на одном или нескольких листах список исходных данных и допущений (Книгу допущений) в формате </w:t>
      </w:r>
      <w:r w:rsidRPr="001E53E1">
        <w:rPr>
          <w:rFonts w:ascii="PT Astra Serif" w:hAnsi="PT Astra Serif" w:cs="Times New Roman"/>
          <w:sz w:val="28"/>
          <w:szCs w:val="28"/>
          <w:lang w:val="en-US"/>
        </w:rPr>
        <w:t>Microsoft</w:t>
      </w:r>
      <w:r w:rsidRPr="001E53E1">
        <w:rPr>
          <w:rFonts w:ascii="PT Astra Serif" w:hAnsi="PT Astra Serif" w:cs="Times New Roman"/>
          <w:sz w:val="28"/>
          <w:szCs w:val="28"/>
        </w:rPr>
        <w:t xml:space="preserve"> </w:t>
      </w:r>
      <w:r w:rsidRPr="001E53E1">
        <w:rPr>
          <w:rFonts w:ascii="PT Astra Serif" w:hAnsi="PT Astra Serif" w:cs="Times New Roman"/>
          <w:sz w:val="28"/>
          <w:szCs w:val="28"/>
          <w:lang w:val="en-US"/>
        </w:rPr>
        <w:t>Word</w:t>
      </w:r>
      <w:r w:rsidRPr="001E53E1">
        <w:rPr>
          <w:rFonts w:ascii="PT Astra Serif" w:hAnsi="PT Astra Serif" w:cs="Times New Roman"/>
          <w:sz w:val="28"/>
          <w:szCs w:val="28"/>
        </w:rPr>
        <w:t>.</w:t>
      </w:r>
    </w:p>
    <w:p w14:paraId="401A2E9B" w14:textId="271C2232" w:rsidR="00D67113" w:rsidRPr="001E53E1" w:rsidRDefault="00D67113" w:rsidP="00DB299E">
      <w:pPr>
        <w:pStyle w:val="20"/>
        <w:shd w:val="clear" w:color="auto" w:fill="auto"/>
        <w:tabs>
          <w:tab w:val="left" w:pos="-7797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В числе исходных данных (допущений) финансовой модели должны быть указаны:</w:t>
      </w:r>
    </w:p>
    <w:p w14:paraId="477AB8C4" w14:textId="77777777" w:rsidR="00956045" w:rsidRPr="001E53E1" w:rsidRDefault="00D67113" w:rsidP="00DB299E">
      <w:pPr>
        <w:pStyle w:val="20"/>
        <w:shd w:val="clear" w:color="auto" w:fill="auto"/>
        <w:tabs>
          <w:tab w:val="left" w:pos="-7797"/>
        </w:tabs>
        <w:spacing w:line="240" w:lineRule="auto"/>
        <w:ind w:firstLine="709"/>
        <w:rPr>
          <w:rStyle w:val="2105pt"/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 xml:space="preserve">• Основные методические предположения, использованные при построении финансовых прогнозов, в том числе: </w:t>
      </w:r>
    </w:p>
    <w:p w14:paraId="4A0F037B" w14:textId="77777777" w:rsidR="00956045" w:rsidRPr="001E53E1" w:rsidRDefault="00D67113" w:rsidP="00DB299E">
      <w:pPr>
        <w:pStyle w:val="20"/>
        <w:numPr>
          <w:ilvl w:val="0"/>
          <w:numId w:val="39"/>
        </w:numPr>
        <w:shd w:val="clear" w:color="auto" w:fill="auto"/>
        <w:tabs>
          <w:tab w:val="left" w:pos="-7797"/>
        </w:tabs>
        <w:spacing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срок жизни проекта;</w:t>
      </w:r>
    </w:p>
    <w:p w14:paraId="3D055C14" w14:textId="03342F12" w:rsidR="00D67113" w:rsidRPr="001E53E1" w:rsidRDefault="00D67113" w:rsidP="00DB299E">
      <w:pPr>
        <w:pStyle w:val="20"/>
        <w:numPr>
          <w:ilvl w:val="0"/>
          <w:numId w:val="39"/>
        </w:numPr>
        <w:shd w:val="clear" w:color="auto" w:fill="auto"/>
        <w:tabs>
          <w:tab w:val="left" w:pos="-7797"/>
        </w:tabs>
        <w:spacing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 xml:space="preserve">длительность прогнозного периода (не должен быть менее </w:t>
      </w:r>
      <w:r w:rsidR="00883403" w:rsidRPr="001E53E1">
        <w:rPr>
          <w:rFonts w:ascii="PT Astra Serif" w:hAnsi="PT Astra Serif" w:cs="Times New Roman"/>
          <w:sz w:val="28"/>
          <w:szCs w:val="28"/>
        </w:rPr>
        <w:t>10 лет</w:t>
      </w:r>
      <w:r w:rsidRPr="001E53E1">
        <w:rPr>
          <w:rFonts w:ascii="PT Astra Serif" w:hAnsi="PT Astra Serif" w:cs="Times New Roman"/>
          <w:sz w:val="28"/>
          <w:szCs w:val="28"/>
        </w:rPr>
        <w:t>);</w:t>
      </w:r>
    </w:p>
    <w:p w14:paraId="48E5741D" w14:textId="47248882" w:rsidR="00D67113" w:rsidRPr="001E53E1" w:rsidRDefault="00D67113" w:rsidP="00DB299E">
      <w:pPr>
        <w:pStyle w:val="20"/>
        <w:numPr>
          <w:ilvl w:val="0"/>
          <w:numId w:val="17"/>
        </w:numPr>
        <w:shd w:val="clear" w:color="auto" w:fill="auto"/>
        <w:tabs>
          <w:tab w:val="left" w:pos="-7797"/>
        </w:tabs>
        <w:spacing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шаг прогноза (один год и один квартал);</w:t>
      </w:r>
    </w:p>
    <w:p w14:paraId="2DFF8220" w14:textId="77777777" w:rsidR="00D67113" w:rsidRPr="001E53E1" w:rsidRDefault="00D67113" w:rsidP="00DB299E">
      <w:pPr>
        <w:pStyle w:val="20"/>
        <w:numPr>
          <w:ilvl w:val="0"/>
          <w:numId w:val="17"/>
        </w:numPr>
        <w:shd w:val="clear" w:color="auto" w:fill="auto"/>
        <w:tabs>
          <w:tab w:val="left" w:pos="-7797"/>
        </w:tabs>
        <w:spacing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вид ставки дисконтирования и метод её расчета;</w:t>
      </w:r>
    </w:p>
    <w:p w14:paraId="3E2FC65D" w14:textId="77777777" w:rsidR="00D67113" w:rsidRPr="001E53E1" w:rsidRDefault="00D67113" w:rsidP="00DB299E">
      <w:pPr>
        <w:pStyle w:val="20"/>
        <w:numPr>
          <w:ilvl w:val="0"/>
          <w:numId w:val="17"/>
        </w:numPr>
        <w:shd w:val="clear" w:color="auto" w:fill="auto"/>
        <w:tabs>
          <w:tab w:val="left" w:pos="-7797"/>
        </w:tabs>
        <w:spacing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иные ключевые методические предположения.</w:t>
      </w:r>
    </w:p>
    <w:p w14:paraId="49D9B53A" w14:textId="4BA058CE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Макроэкономические данные (прогнозы инфляции, обменных курсов и т.п.);</w:t>
      </w:r>
    </w:p>
    <w:p w14:paraId="400A4AF0" w14:textId="0D0A77CB" w:rsidR="00D67113" w:rsidRPr="001E53E1" w:rsidRDefault="0088340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К</w:t>
      </w:r>
      <w:r w:rsidR="00D67113" w:rsidRPr="001E53E1">
        <w:rPr>
          <w:rFonts w:ascii="PT Astra Serif" w:hAnsi="PT Astra Serif" w:cs="Times New Roman"/>
          <w:sz w:val="28"/>
          <w:szCs w:val="28"/>
        </w:rPr>
        <w:t>алендарный план осуществляемых инвестиций в проект (с указанием источников финансирования по направлениям/статьям/группам)</w:t>
      </w:r>
    </w:p>
    <w:p w14:paraId="65E99CFF" w14:textId="77777777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Прогноз капитальных вложений (с разбивкой по группам основных средств);</w:t>
      </w:r>
    </w:p>
    <w:p w14:paraId="4E38CB3C" w14:textId="77777777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Прогноз объема продаж и объема производства (иных количественных факторов, определяющих выручку);</w:t>
      </w:r>
    </w:p>
    <w:p w14:paraId="73D9AC83" w14:textId="77777777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Прогноз цен/тарифов на готовую продукцию/услуги;</w:t>
      </w:r>
    </w:p>
    <w:p w14:paraId="00BC1721" w14:textId="77777777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Нормы расхода ресурсов на единицу выпуска (в натуральном выражении);</w:t>
      </w:r>
    </w:p>
    <w:p w14:paraId="4ACFF214" w14:textId="77777777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Прогноз цен на основное сырье и материалы и других затрат, составляющих значительную долю в себестоимости, прогноз иных переменных затрат;</w:t>
      </w:r>
    </w:p>
    <w:p w14:paraId="2686BFBC" w14:textId="77777777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Прогноз затрат на персонал (штатное расписание или бюджет затрат на персонал с учётом планируемых индексаций оплаты труда и увеличения штата);</w:t>
      </w:r>
    </w:p>
    <w:p w14:paraId="1A7665C4" w14:textId="77777777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Прогноз условно постоянных затрат;</w:t>
      </w:r>
    </w:p>
    <w:p w14:paraId="4B2ADB35" w14:textId="77777777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Условия расчетов с контрагентами (отсрочки и предоплаты по расчетам с поставщиками и подрядчиками, покупателями, бюджетом, персоналом) и/или нормативы оборачиваемости;</w:t>
      </w:r>
    </w:p>
    <w:p w14:paraId="46285346" w14:textId="20C52A5F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Налоговые предпосылки: информация о налогах и иных обязательных платежах; прогноз налоговых отчислений в бюджеты бюджетной системы РФ;</w:t>
      </w:r>
    </w:p>
    <w:p w14:paraId="6E0F3F5D" w14:textId="1FEF6FC6" w:rsidR="00C547C5" w:rsidRPr="001E53E1" w:rsidRDefault="00C547C5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 xml:space="preserve">Бюджетные эффекты: размер налогов и сборов, а также иных платежей, подлежащий поступлению в консолидированный бюджет автономного округа; </w:t>
      </w:r>
    </w:p>
    <w:p w14:paraId="140F882A" w14:textId="7546FAAB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Предпосылки по амортизации, капитализации затрат, созданию резервов;</w:t>
      </w:r>
    </w:p>
    <w:p w14:paraId="32E75DAB" w14:textId="77777777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Прогнозная структура финансирования, условия по заёмному финансированию (процентные ставки, график получения и обслуживания долга);</w:t>
      </w:r>
    </w:p>
    <w:p w14:paraId="71013B9D" w14:textId="3F0B71E0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480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Иные исходные данные и предпосылки.</w:t>
      </w:r>
    </w:p>
    <w:p w14:paraId="5758F5B6" w14:textId="77777777" w:rsidR="00E05A83" w:rsidRPr="001E53E1" w:rsidRDefault="00E05A83" w:rsidP="00DB299E">
      <w:pPr>
        <w:pStyle w:val="20"/>
        <w:shd w:val="clear" w:color="auto" w:fill="auto"/>
        <w:tabs>
          <w:tab w:val="left" w:pos="-7797"/>
          <w:tab w:val="left" w:pos="480"/>
        </w:tabs>
        <w:spacing w:line="240" w:lineRule="auto"/>
        <w:ind w:left="709" w:firstLine="709"/>
        <w:rPr>
          <w:rFonts w:ascii="PT Astra Serif" w:hAnsi="PT Astra Serif" w:cs="Times New Roman"/>
          <w:sz w:val="28"/>
          <w:szCs w:val="28"/>
        </w:rPr>
      </w:pPr>
    </w:p>
    <w:p w14:paraId="0AD734BE" w14:textId="77777777" w:rsidR="00D67113" w:rsidRPr="001E53E1" w:rsidRDefault="00D67113" w:rsidP="00E550A1">
      <w:pPr>
        <w:pStyle w:val="30"/>
        <w:keepNext/>
        <w:keepLines/>
        <w:pageBreakBefore/>
        <w:numPr>
          <w:ilvl w:val="0"/>
          <w:numId w:val="14"/>
        </w:numPr>
        <w:shd w:val="clear" w:color="auto" w:fill="auto"/>
        <w:tabs>
          <w:tab w:val="left" w:pos="-7797"/>
          <w:tab w:val="left" w:pos="425"/>
        </w:tabs>
        <w:spacing w:before="0"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bookmarkStart w:id="3" w:name="bookmark6"/>
      <w:r w:rsidRPr="001E53E1">
        <w:rPr>
          <w:rFonts w:ascii="PT Astra Serif" w:hAnsi="PT Astra Serif" w:cs="Times New Roman"/>
          <w:sz w:val="28"/>
          <w:szCs w:val="28"/>
        </w:rPr>
        <w:t>СОСТАВ РЕЗУЛЬТАТОВ ФИНАНСОВЫХ ПРОГНОЗОВ</w:t>
      </w:r>
      <w:bookmarkEnd w:id="3"/>
    </w:p>
    <w:p w14:paraId="60713676" w14:textId="77777777" w:rsidR="00C279ED" w:rsidRDefault="00C279ED" w:rsidP="00C279ED">
      <w:pPr>
        <w:pStyle w:val="20"/>
        <w:shd w:val="clear" w:color="auto" w:fill="auto"/>
        <w:tabs>
          <w:tab w:val="left" w:pos="-7797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7D0F0688" w14:textId="5386D9C3" w:rsidR="00D67113" w:rsidRPr="001E53E1" w:rsidRDefault="00C279ED" w:rsidP="00C279ED">
      <w:pPr>
        <w:pStyle w:val="20"/>
        <w:shd w:val="clear" w:color="auto" w:fill="auto"/>
        <w:tabs>
          <w:tab w:val="left" w:pos="-7797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3.1. </w:t>
      </w:r>
      <w:r w:rsidR="00D67113" w:rsidRPr="00C279ED">
        <w:rPr>
          <w:rFonts w:ascii="PT Astra Serif" w:hAnsi="PT Astra Serif" w:cs="Times New Roman"/>
          <w:sz w:val="28"/>
          <w:szCs w:val="28"/>
        </w:rPr>
        <w:t>Формы прогнозной финансовой отчетности</w:t>
      </w:r>
      <w:r w:rsidR="00D67113" w:rsidRPr="001E53E1">
        <w:rPr>
          <w:rFonts w:ascii="PT Astra Serif" w:hAnsi="PT Astra Serif" w:cs="Times New Roman"/>
          <w:sz w:val="28"/>
          <w:szCs w:val="28"/>
        </w:rPr>
        <w:t>.</w:t>
      </w:r>
    </w:p>
    <w:p w14:paraId="447A815F" w14:textId="77777777" w:rsidR="00956045" w:rsidRPr="001E53E1" w:rsidRDefault="00D67113" w:rsidP="00DB299E">
      <w:pPr>
        <w:pStyle w:val="20"/>
        <w:shd w:val="clear" w:color="auto" w:fill="auto"/>
        <w:tabs>
          <w:tab w:val="left" w:pos="-7797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 xml:space="preserve">В обязательном порядке должны быть представлены следующие формы прогнозной финансовой отчётности: прогнозный отчет о движении денежных средств, прогнозный отчет о финансовых </w:t>
      </w:r>
      <w:r w:rsidR="00956045" w:rsidRPr="001E53E1">
        <w:rPr>
          <w:rFonts w:ascii="PT Astra Serif" w:hAnsi="PT Astra Serif" w:cs="Times New Roman"/>
          <w:sz w:val="28"/>
          <w:szCs w:val="28"/>
        </w:rPr>
        <w:t>результатах, прогнозный баланс.</w:t>
      </w:r>
    </w:p>
    <w:p w14:paraId="2AC1FDFE" w14:textId="3E8F05ED" w:rsidR="00D67113" w:rsidRPr="001E53E1" w:rsidRDefault="00D67113" w:rsidP="00DB299E">
      <w:pPr>
        <w:pStyle w:val="20"/>
        <w:shd w:val="clear" w:color="auto" w:fill="auto"/>
        <w:tabs>
          <w:tab w:val="left" w:pos="-7797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 xml:space="preserve">Прогнозный отчет о финансовых результатах должен быть составлен по методу начисления и содержать, в том числе, следующие финансовые показатели: выручка, валовая прибыль, </w:t>
      </w:r>
      <w:r w:rsidRPr="001E53E1">
        <w:rPr>
          <w:rFonts w:ascii="PT Astra Serif" w:hAnsi="PT Astra Serif" w:cs="Times New Roman"/>
          <w:sz w:val="28"/>
          <w:szCs w:val="28"/>
          <w:lang w:val="en-US" w:bidi="en-US"/>
        </w:rPr>
        <w:t>EBITDA</w:t>
      </w:r>
      <w:r w:rsidRPr="001E53E1">
        <w:rPr>
          <w:rFonts w:ascii="PT Astra Serif" w:hAnsi="PT Astra Serif" w:cs="Times New Roman"/>
          <w:sz w:val="28"/>
          <w:szCs w:val="28"/>
          <w:lang w:bidi="en-US"/>
        </w:rPr>
        <w:t xml:space="preserve"> </w:t>
      </w:r>
      <w:r w:rsidRPr="001E53E1">
        <w:rPr>
          <w:rFonts w:ascii="PT Astra Serif" w:hAnsi="PT Astra Serif" w:cs="Times New Roman"/>
          <w:sz w:val="28"/>
          <w:szCs w:val="28"/>
        </w:rPr>
        <w:t xml:space="preserve">(операционная прибыль до вычета амортизации, процентов и налогов), </w:t>
      </w:r>
      <w:r w:rsidRPr="001E53E1">
        <w:rPr>
          <w:rFonts w:ascii="PT Astra Serif" w:hAnsi="PT Astra Serif" w:cs="Times New Roman"/>
          <w:sz w:val="28"/>
          <w:szCs w:val="28"/>
          <w:lang w:val="en-US" w:bidi="en-US"/>
        </w:rPr>
        <w:t>EBIT</w:t>
      </w:r>
      <w:r w:rsidRPr="001E53E1">
        <w:rPr>
          <w:rFonts w:ascii="PT Astra Serif" w:hAnsi="PT Astra Serif" w:cs="Times New Roman"/>
          <w:sz w:val="28"/>
          <w:szCs w:val="28"/>
          <w:lang w:bidi="en-US"/>
        </w:rPr>
        <w:t xml:space="preserve"> </w:t>
      </w:r>
      <w:r w:rsidRPr="001E53E1">
        <w:rPr>
          <w:rFonts w:ascii="PT Astra Serif" w:hAnsi="PT Astra Serif" w:cs="Times New Roman"/>
          <w:sz w:val="28"/>
          <w:szCs w:val="28"/>
        </w:rPr>
        <w:t>(операционная прибыль до вычета процентов и налогов), чистая прибыль. Амортизация должна быть выделена отдельной строкой и не должна вычитаться из выручки при расчёте валовой прибыли. Если в силу отраслевых или иных особенностей проекта данные показатели не представлены, следует указать факт и причины их отсутствия в описании к финансовой модели</w:t>
      </w:r>
      <w:r w:rsidR="00004018" w:rsidRPr="001E53E1">
        <w:rPr>
          <w:rFonts w:ascii="PT Astra Serif" w:hAnsi="PT Astra Serif" w:cs="Times New Roman"/>
          <w:sz w:val="28"/>
          <w:szCs w:val="28"/>
        </w:rPr>
        <w:t>.</w:t>
      </w:r>
    </w:p>
    <w:p w14:paraId="6F39C300" w14:textId="0FE32413" w:rsidR="00D67113" w:rsidRPr="001E53E1" w:rsidRDefault="00D67113" w:rsidP="00DB299E">
      <w:pPr>
        <w:pStyle w:val="20"/>
        <w:shd w:val="clear" w:color="auto" w:fill="auto"/>
        <w:tabs>
          <w:tab w:val="left" w:pos="-7797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  <w:lang w:bidi="en-US"/>
        </w:rPr>
      </w:pPr>
      <w:r w:rsidRPr="001E53E1">
        <w:rPr>
          <w:rFonts w:ascii="PT Astra Serif" w:hAnsi="PT Astra Serif" w:cs="Times New Roman"/>
          <w:sz w:val="28"/>
          <w:szCs w:val="28"/>
        </w:rPr>
        <w:t xml:space="preserve">Прогнозный отчет о движении денежных средств должен включать в себя денежные потоки от операционной, инвестиционной и финансовой деятельности. Денежные потоки, связанные с выплатой и получением процентов, должны быть раскрыты в отдельных строках. Отдельно должны быть приведены свободные денежные потоки, доступные для обслуживания долга </w:t>
      </w:r>
      <w:r w:rsidRPr="001E53E1">
        <w:rPr>
          <w:rFonts w:ascii="PT Astra Serif" w:hAnsi="PT Astra Serif" w:cs="Times New Roman"/>
          <w:sz w:val="28"/>
          <w:szCs w:val="28"/>
          <w:lang w:bidi="en-US"/>
        </w:rPr>
        <w:t>(</w:t>
      </w:r>
      <w:r w:rsidRPr="001E53E1">
        <w:rPr>
          <w:rFonts w:ascii="PT Astra Serif" w:hAnsi="PT Astra Serif" w:cs="Times New Roman"/>
          <w:sz w:val="28"/>
          <w:szCs w:val="28"/>
          <w:lang w:val="en-US" w:bidi="en-US"/>
        </w:rPr>
        <w:t>Cash</w:t>
      </w:r>
      <w:r w:rsidRPr="001E53E1">
        <w:rPr>
          <w:rFonts w:ascii="PT Astra Serif" w:hAnsi="PT Astra Serif" w:cs="Times New Roman"/>
          <w:sz w:val="28"/>
          <w:szCs w:val="28"/>
          <w:lang w:bidi="en-US"/>
        </w:rPr>
        <w:t xml:space="preserve"> </w:t>
      </w:r>
      <w:r w:rsidRPr="001E53E1">
        <w:rPr>
          <w:rFonts w:ascii="PT Astra Serif" w:hAnsi="PT Astra Serif" w:cs="Times New Roman"/>
          <w:sz w:val="28"/>
          <w:szCs w:val="28"/>
          <w:lang w:val="en-US" w:bidi="en-US"/>
        </w:rPr>
        <w:t>flow</w:t>
      </w:r>
      <w:r w:rsidRPr="001E53E1">
        <w:rPr>
          <w:rFonts w:ascii="PT Astra Serif" w:hAnsi="PT Astra Serif" w:cs="Times New Roman"/>
          <w:sz w:val="28"/>
          <w:szCs w:val="28"/>
          <w:lang w:bidi="en-US"/>
        </w:rPr>
        <w:t xml:space="preserve"> </w:t>
      </w:r>
      <w:r w:rsidRPr="001E53E1">
        <w:rPr>
          <w:rFonts w:ascii="PT Astra Serif" w:hAnsi="PT Astra Serif" w:cs="Times New Roman"/>
          <w:sz w:val="28"/>
          <w:szCs w:val="28"/>
          <w:lang w:val="en-US" w:bidi="en-US"/>
        </w:rPr>
        <w:t>available</w:t>
      </w:r>
      <w:r w:rsidRPr="001E53E1">
        <w:rPr>
          <w:rFonts w:ascii="PT Astra Serif" w:hAnsi="PT Astra Serif" w:cs="Times New Roman"/>
          <w:sz w:val="28"/>
          <w:szCs w:val="28"/>
          <w:lang w:bidi="en-US"/>
        </w:rPr>
        <w:t xml:space="preserve"> </w:t>
      </w:r>
      <w:r w:rsidRPr="001E53E1">
        <w:rPr>
          <w:rFonts w:ascii="PT Astra Serif" w:hAnsi="PT Astra Serif" w:cs="Times New Roman"/>
          <w:sz w:val="28"/>
          <w:szCs w:val="28"/>
          <w:lang w:val="en-US" w:bidi="en-US"/>
        </w:rPr>
        <w:t>for</w:t>
      </w:r>
      <w:r w:rsidRPr="001E53E1">
        <w:rPr>
          <w:rFonts w:ascii="PT Astra Serif" w:hAnsi="PT Astra Serif" w:cs="Times New Roman"/>
          <w:sz w:val="28"/>
          <w:szCs w:val="28"/>
          <w:lang w:bidi="en-US"/>
        </w:rPr>
        <w:t xml:space="preserve"> </w:t>
      </w:r>
      <w:r w:rsidRPr="001E53E1">
        <w:rPr>
          <w:rFonts w:ascii="PT Astra Serif" w:hAnsi="PT Astra Serif" w:cs="Times New Roman"/>
          <w:sz w:val="28"/>
          <w:szCs w:val="28"/>
          <w:lang w:val="en-US" w:bidi="en-US"/>
        </w:rPr>
        <w:t>debt</w:t>
      </w:r>
      <w:r w:rsidRPr="001E53E1">
        <w:rPr>
          <w:rFonts w:ascii="PT Astra Serif" w:hAnsi="PT Astra Serif" w:cs="Times New Roman"/>
          <w:sz w:val="28"/>
          <w:szCs w:val="28"/>
          <w:lang w:bidi="en-US"/>
        </w:rPr>
        <w:t xml:space="preserve"> </w:t>
      </w:r>
      <w:r w:rsidRPr="001E53E1">
        <w:rPr>
          <w:rFonts w:ascii="PT Astra Serif" w:hAnsi="PT Astra Serif" w:cs="Times New Roman"/>
          <w:sz w:val="28"/>
          <w:szCs w:val="28"/>
          <w:lang w:val="en-US" w:bidi="en-US"/>
        </w:rPr>
        <w:t>servicing</w:t>
      </w:r>
      <w:r w:rsidRPr="001E53E1">
        <w:rPr>
          <w:rFonts w:ascii="PT Astra Serif" w:hAnsi="PT Astra Serif" w:cs="Times New Roman"/>
          <w:sz w:val="28"/>
          <w:szCs w:val="28"/>
          <w:lang w:bidi="en-US"/>
        </w:rPr>
        <w:t xml:space="preserve"> - </w:t>
      </w:r>
      <w:r w:rsidRPr="001E53E1">
        <w:rPr>
          <w:rFonts w:ascii="PT Astra Serif" w:hAnsi="PT Astra Serif" w:cs="Times New Roman"/>
          <w:sz w:val="28"/>
          <w:szCs w:val="28"/>
          <w:lang w:val="en-US" w:bidi="en-US"/>
        </w:rPr>
        <w:t>CFADS</w:t>
      </w:r>
      <w:r w:rsidRPr="001E53E1">
        <w:rPr>
          <w:rFonts w:ascii="PT Astra Serif" w:hAnsi="PT Astra Serif" w:cs="Times New Roman"/>
          <w:sz w:val="28"/>
          <w:szCs w:val="28"/>
          <w:lang w:bidi="en-US"/>
        </w:rPr>
        <w:t>).</w:t>
      </w:r>
    </w:p>
    <w:p w14:paraId="16DDAB8F" w14:textId="77777777" w:rsidR="00DB299E" w:rsidRPr="001E53E1" w:rsidRDefault="00DB299E" w:rsidP="00DB299E">
      <w:pPr>
        <w:pStyle w:val="20"/>
        <w:shd w:val="clear" w:color="auto" w:fill="auto"/>
        <w:tabs>
          <w:tab w:val="left" w:pos="-7797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5197C93A" w14:textId="1EE3FB02" w:rsidR="00D67113" w:rsidRPr="00C279ED" w:rsidRDefault="00C279ED" w:rsidP="00C279ED">
      <w:pPr>
        <w:pStyle w:val="20"/>
        <w:shd w:val="clear" w:color="auto" w:fill="auto"/>
        <w:tabs>
          <w:tab w:val="left" w:pos="-7797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3.2. </w:t>
      </w:r>
      <w:r w:rsidR="00D67113" w:rsidRPr="00C279ED">
        <w:rPr>
          <w:rFonts w:ascii="PT Astra Serif" w:hAnsi="PT Astra Serif" w:cs="Times New Roman"/>
          <w:sz w:val="28"/>
          <w:szCs w:val="28"/>
        </w:rPr>
        <w:t>Финансовые показатели (коэффициенты)</w:t>
      </w:r>
    </w:p>
    <w:p w14:paraId="1EC66613" w14:textId="77777777" w:rsidR="0038307B" w:rsidRDefault="0038307B" w:rsidP="00DB299E">
      <w:pPr>
        <w:pStyle w:val="20"/>
        <w:shd w:val="clear" w:color="auto" w:fill="auto"/>
        <w:tabs>
          <w:tab w:val="left" w:pos="-7797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470F8771" w14:textId="279F211F" w:rsidR="0027425F" w:rsidRPr="00C279ED" w:rsidRDefault="00985939" w:rsidP="00DB299E">
      <w:pPr>
        <w:pStyle w:val="20"/>
        <w:shd w:val="clear" w:color="auto" w:fill="auto"/>
        <w:tabs>
          <w:tab w:val="left" w:pos="-7797"/>
        </w:tabs>
        <w:spacing w:line="240" w:lineRule="auto"/>
        <w:ind w:firstLine="709"/>
      </w:pPr>
      <w:r w:rsidRPr="00C279ED">
        <w:rPr>
          <w:rFonts w:ascii="PT Astra Serif" w:hAnsi="PT Astra Serif" w:cs="Times New Roman"/>
          <w:sz w:val="28"/>
          <w:szCs w:val="28"/>
        </w:rPr>
        <w:t xml:space="preserve">3.2.1. </w:t>
      </w:r>
      <w:r w:rsidR="00D67113" w:rsidRPr="00C279ED">
        <w:rPr>
          <w:rFonts w:ascii="PT Astra Serif" w:hAnsi="PT Astra Serif" w:cs="Times New Roman"/>
          <w:sz w:val="28"/>
          <w:szCs w:val="28"/>
        </w:rPr>
        <w:t>Показатели инвестиционной привлекательности</w:t>
      </w:r>
      <w:r w:rsidR="00D67113" w:rsidRPr="001E53E1">
        <w:rPr>
          <w:rFonts w:ascii="PT Astra Serif" w:hAnsi="PT Astra Serif" w:cs="Times New Roman"/>
          <w:sz w:val="28"/>
          <w:szCs w:val="28"/>
        </w:rPr>
        <w:t xml:space="preserve">: </w:t>
      </w:r>
    </w:p>
    <w:p w14:paraId="39CBDDEE" w14:textId="2D1A271C" w:rsidR="00D67113" w:rsidRDefault="00F671B5" w:rsidP="00C279ED">
      <w:pPr>
        <w:pStyle w:val="20"/>
        <w:numPr>
          <w:ilvl w:val="0"/>
          <w:numId w:val="20"/>
        </w:numPr>
        <w:shd w:val="clear" w:color="auto" w:fill="auto"/>
        <w:tabs>
          <w:tab w:val="left" w:pos="-7797"/>
        </w:tabs>
        <w:spacing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Ч</w:t>
      </w:r>
      <w:r w:rsidR="00D67113" w:rsidRPr="001E53E1">
        <w:rPr>
          <w:rFonts w:ascii="PT Astra Serif" w:hAnsi="PT Astra Serif" w:cs="Times New Roman"/>
          <w:sz w:val="28"/>
          <w:szCs w:val="28"/>
        </w:rPr>
        <w:t>истая приведенная стоимость проекта (</w:t>
      </w:r>
      <w:r w:rsidR="00D67113" w:rsidRPr="00C279ED">
        <w:rPr>
          <w:rFonts w:ascii="PT Astra Serif" w:hAnsi="PT Astra Serif" w:cs="Times New Roman"/>
          <w:sz w:val="28"/>
          <w:szCs w:val="28"/>
        </w:rPr>
        <w:t>Net</w:t>
      </w:r>
      <w:r w:rsidR="00D67113" w:rsidRPr="001E53E1">
        <w:rPr>
          <w:rFonts w:ascii="PT Astra Serif" w:hAnsi="PT Astra Serif" w:cs="Times New Roman"/>
          <w:sz w:val="28"/>
          <w:szCs w:val="28"/>
        </w:rPr>
        <w:t xml:space="preserve"> </w:t>
      </w:r>
      <w:r w:rsidR="00D67113" w:rsidRPr="00C279ED">
        <w:rPr>
          <w:rFonts w:ascii="PT Astra Serif" w:hAnsi="PT Astra Serif" w:cs="Times New Roman"/>
          <w:sz w:val="28"/>
          <w:szCs w:val="28"/>
        </w:rPr>
        <w:t>present</w:t>
      </w:r>
      <w:r w:rsidR="00D67113" w:rsidRPr="001E53E1">
        <w:rPr>
          <w:rFonts w:ascii="PT Astra Serif" w:hAnsi="PT Astra Serif" w:cs="Times New Roman"/>
          <w:sz w:val="28"/>
          <w:szCs w:val="28"/>
        </w:rPr>
        <w:t xml:space="preserve"> </w:t>
      </w:r>
      <w:r w:rsidR="00D67113" w:rsidRPr="00C279ED">
        <w:rPr>
          <w:rFonts w:ascii="PT Astra Serif" w:hAnsi="PT Astra Serif" w:cs="Times New Roman"/>
          <w:sz w:val="28"/>
          <w:szCs w:val="28"/>
        </w:rPr>
        <w:t>value</w:t>
      </w:r>
      <w:r w:rsidR="00D67113" w:rsidRPr="001E53E1">
        <w:rPr>
          <w:rFonts w:ascii="PT Astra Serif" w:hAnsi="PT Astra Serif" w:cs="Times New Roman"/>
          <w:sz w:val="28"/>
          <w:szCs w:val="28"/>
        </w:rPr>
        <w:t xml:space="preserve"> - </w:t>
      </w:r>
      <w:r w:rsidR="00D67113" w:rsidRPr="00C279ED">
        <w:rPr>
          <w:rFonts w:ascii="PT Astra Serif" w:hAnsi="PT Astra Serif" w:cs="Times New Roman"/>
          <w:sz w:val="28"/>
          <w:szCs w:val="28"/>
        </w:rPr>
        <w:t>NPV</w:t>
      </w:r>
      <w:r w:rsidR="00D67113" w:rsidRPr="001E53E1">
        <w:rPr>
          <w:rFonts w:ascii="PT Astra Serif" w:hAnsi="PT Astra Serif" w:cs="Times New Roman"/>
          <w:sz w:val="28"/>
          <w:szCs w:val="28"/>
        </w:rPr>
        <w:t>)</w:t>
      </w:r>
    </w:p>
    <w:p w14:paraId="31802C4D" w14:textId="77923185" w:rsidR="00F671B5" w:rsidRPr="00F671B5" w:rsidRDefault="00F671B5" w:rsidP="00F671B5">
      <w:pPr>
        <w:pStyle w:val="20"/>
        <w:numPr>
          <w:ilvl w:val="0"/>
          <w:numId w:val="20"/>
        </w:numPr>
        <w:shd w:val="clear" w:color="auto" w:fill="auto"/>
        <w:tabs>
          <w:tab w:val="left" w:pos="-7797"/>
        </w:tabs>
        <w:spacing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F671B5">
        <w:rPr>
          <w:rFonts w:ascii="PT Astra Serif" w:hAnsi="PT Astra Serif" w:cs="Times New Roman"/>
          <w:sz w:val="28"/>
          <w:szCs w:val="28"/>
        </w:rPr>
        <w:t>ериод окупаемости проекта (</w:t>
      </w:r>
      <w:r>
        <w:rPr>
          <w:rFonts w:ascii="PT Astra Serif" w:hAnsi="PT Astra Serif" w:cs="Times New Roman"/>
          <w:sz w:val="28"/>
          <w:szCs w:val="28"/>
        </w:rPr>
        <w:t>Р</w:t>
      </w:r>
      <w:r w:rsidRPr="00F671B5">
        <w:rPr>
          <w:rFonts w:ascii="PT Astra Serif" w:hAnsi="PT Astra Serif" w:cs="Times New Roman"/>
          <w:sz w:val="28"/>
          <w:szCs w:val="28"/>
        </w:rPr>
        <w:t>ayback period - PBP)</w:t>
      </w:r>
    </w:p>
    <w:p w14:paraId="0664BD56" w14:textId="38638EDC" w:rsidR="00D67113" w:rsidRPr="001E53E1" w:rsidRDefault="00F671B5" w:rsidP="00C279ED">
      <w:pPr>
        <w:pStyle w:val="20"/>
        <w:numPr>
          <w:ilvl w:val="0"/>
          <w:numId w:val="20"/>
        </w:numPr>
        <w:shd w:val="clear" w:color="auto" w:fill="auto"/>
        <w:tabs>
          <w:tab w:val="left" w:pos="-7797"/>
        </w:tabs>
        <w:spacing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</w:t>
      </w:r>
      <w:r w:rsidR="00D67113" w:rsidRPr="001E53E1">
        <w:rPr>
          <w:rFonts w:ascii="PT Astra Serif" w:hAnsi="PT Astra Serif" w:cs="Times New Roman"/>
          <w:sz w:val="28"/>
          <w:szCs w:val="28"/>
        </w:rPr>
        <w:t>исконтированный период окупаемости проекта (</w:t>
      </w:r>
      <w:r w:rsidR="00D67113" w:rsidRPr="00C279ED">
        <w:rPr>
          <w:rFonts w:ascii="PT Astra Serif" w:hAnsi="PT Astra Serif" w:cs="Times New Roman"/>
          <w:sz w:val="28"/>
          <w:szCs w:val="28"/>
        </w:rPr>
        <w:t>Discounted</w:t>
      </w:r>
      <w:r w:rsidR="00D67113" w:rsidRPr="001E53E1">
        <w:rPr>
          <w:rFonts w:ascii="PT Astra Serif" w:hAnsi="PT Astra Serif" w:cs="Times New Roman"/>
          <w:sz w:val="28"/>
          <w:szCs w:val="28"/>
        </w:rPr>
        <w:t xml:space="preserve"> </w:t>
      </w:r>
      <w:r w:rsidR="00D67113" w:rsidRPr="00C279ED">
        <w:rPr>
          <w:rFonts w:ascii="PT Astra Serif" w:hAnsi="PT Astra Serif" w:cs="Times New Roman"/>
          <w:sz w:val="28"/>
          <w:szCs w:val="28"/>
        </w:rPr>
        <w:t>payback</w:t>
      </w:r>
      <w:r w:rsidR="00D67113" w:rsidRPr="001E53E1">
        <w:rPr>
          <w:rFonts w:ascii="PT Astra Serif" w:hAnsi="PT Astra Serif" w:cs="Times New Roman"/>
          <w:sz w:val="28"/>
          <w:szCs w:val="28"/>
        </w:rPr>
        <w:t xml:space="preserve"> </w:t>
      </w:r>
      <w:r w:rsidR="00D67113" w:rsidRPr="00C279ED">
        <w:rPr>
          <w:rFonts w:ascii="PT Astra Serif" w:hAnsi="PT Astra Serif" w:cs="Times New Roman"/>
          <w:sz w:val="28"/>
          <w:szCs w:val="28"/>
        </w:rPr>
        <w:t>period</w:t>
      </w:r>
      <w:r w:rsidR="00D67113" w:rsidRPr="001E53E1">
        <w:rPr>
          <w:rFonts w:ascii="PT Astra Serif" w:hAnsi="PT Astra Serif" w:cs="Times New Roman"/>
          <w:sz w:val="28"/>
          <w:szCs w:val="28"/>
        </w:rPr>
        <w:t xml:space="preserve"> - </w:t>
      </w:r>
      <w:r w:rsidR="00D67113" w:rsidRPr="00C279ED">
        <w:rPr>
          <w:rFonts w:ascii="PT Astra Serif" w:hAnsi="PT Astra Serif" w:cs="Times New Roman"/>
          <w:sz w:val="28"/>
          <w:szCs w:val="28"/>
        </w:rPr>
        <w:t>DPBP</w:t>
      </w:r>
      <w:r w:rsidR="00D67113" w:rsidRPr="001E53E1">
        <w:rPr>
          <w:rFonts w:ascii="PT Astra Serif" w:hAnsi="PT Astra Serif" w:cs="Times New Roman"/>
          <w:sz w:val="28"/>
          <w:szCs w:val="28"/>
        </w:rPr>
        <w:t>)</w:t>
      </w:r>
    </w:p>
    <w:p w14:paraId="0700A760" w14:textId="7F261D66" w:rsidR="0027425F" w:rsidRPr="001E53E1" w:rsidRDefault="00F671B5" w:rsidP="00C279ED">
      <w:pPr>
        <w:pStyle w:val="20"/>
        <w:numPr>
          <w:ilvl w:val="0"/>
          <w:numId w:val="20"/>
        </w:numPr>
        <w:shd w:val="clear" w:color="auto" w:fill="auto"/>
        <w:tabs>
          <w:tab w:val="left" w:pos="-7797"/>
        </w:tabs>
        <w:spacing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</w:t>
      </w:r>
      <w:r w:rsidR="0027425F" w:rsidRPr="00C279ED">
        <w:rPr>
          <w:rFonts w:ascii="PT Astra Serif" w:hAnsi="PT Astra Serif" w:cs="Times New Roman"/>
          <w:sz w:val="28"/>
          <w:szCs w:val="28"/>
        </w:rPr>
        <w:t>нутренняя норма доходности проекта (Internal rate of return - IRR)</w:t>
      </w:r>
    </w:p>
    <w:p w14:paraId="5B207173" w14:textId="77777777" w:rsidR="00C279ED" w:rsidRPr="00550EF8" w:rsidRDefault="00C279ED" w:rsidP="00C279ED">
      <w:pPr>
        <w:pStyle w:val="20"/>
        <w:shd w:val="clear" w:color="auto" w:fill="auto"/>
        <w:tabs>
          <w:tab w:val="left" w:pos="-7797"/>
        </w:tabs>
        <w:spacing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14:paraId="1A84B32F" w14:textId="32755A92" w:rsidR="00D67113" w:rsidRPr="00C279ED" w:rsidRDefault="00985939" w:rsidP="00C279ED">
      <w:pPr>
        <w:pStyle w:val="20"/>
        <w:shd w:val="clear" w:color="auto" w:fill="auto"/>
        <w:tabs>
          <w:tab w:val="left" w:pos="-7797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C279ED">
        <w:rPr>
          <w:rFonts w:ascii="PT Astra Serif" w:hAnsi="PT Astra Serif" w:cs="Times New Roman"/>
          <w:sz w:val="28"/>
          <w:szCs w:val="28"/>
        </w:rPr>
        <w:t xml:space="preserve">3.2.2. </w:t>
      </w:r>
      <w:r w:rsidR="00D67113" w:rsidRPr="00C279ED">
        <w:rPr>
          <w:rFonts w:ascii="PT Astra Serif" w:hAnsi="PT Astra Serif" w:cs="Times New Roman"/>
          <w:sz w:val="28"/>
          <w:szCs w:val="28"/>
        </w:rPr>
        <w:t>Показатели финансовой устойчивости:</w:t>
      </w:r>
    </w:p>
    <w:p w14:paraId="2C8DA776" w14:textId="3FE57E0A" w:rsidR="00D67113" w:rsidRPr="001E53E1" w:rsidRDefault="00F671B5" w:rsidP="00DB299E">
      <w:pPr>
        <w:pStyle w:val="20"/>
        <w:numPr>
          <w:ilvl w:val="0"/>
          <w:numId w:val="20"/>
        </w:numPr>
        <w:shd w:val="clear" w:color="auto" w:fill="auto"/>
        <w:tabs>
          <w:tab w:val="left" w:pos="-7797"/>
        </w:tabs>
        <w:spacing w:line="240" w:lineRule="auto"/>
        <w:ind w:left="0" w:firstLine="709"/>
        <w:rPr>
          <w:rFonts w:ascii="PT Astra Serif" w:hAnsi="PT Astra Serif" w:cs="Times New Roman"/>
          <w:sz w:val="28"/>
          <w:szCs w:val="28"/>
          <w:lang w:bidi="en-US"/>
        </w:rPr>
      </w:pPr>
      <w:r>
        <w:rPr>
          <w:rFonts w:ascii="PT Astra Serif" w:hAnsi="PT Astra Serif" w:cs="Times New Roman"/>
          <w:sz w:val="28"/>
          <w:szCs w:val="28"/>
        </w:rPr>
        <w:t>К</w:t>
      </w:r>
      <w:r w:rsidR="00D67113" w:rsidRPr="001E53E1">
        <w:rPr>
          <w:rFonts w:ascii="PT Astra Serif" w:hAnsi="PT Astra Serif" w:cs="Times New Roman"/>
          <w:sz w:val="28"/>
          <w:szCs w:val="28"/>
        </w:rPr>
        <w:t xml:space="preserve">оэффициент покрытия выплат по обслуживанию долга операционными денежными потоками </w:t>
      </w:r>
      <w:r w:rsidR="00D67113" w:rsidRPr="001E53E1">
        <w:rPr>
          <w:rFonts w:ascii="PT Astra Serif" w:hAnsi="PT Astra Serif" w:cs="Times New Roman"/>
          <w:sz w:val="28"/>
          <w:szCs w:val="28"/>
          <w:lang w:bidi="en-US"/>
        </w:rPr>
        <w:t>(</w:t>
      </w:r>
      <w:r w:rsidR="00D67113" w:rsidRPr="001E53E1">
        <w:rPr>
          <w:rFonts w:ascii="PT Astra Serif" w:hAnsi="PT Astra Serif" w:cs="Times New Roman"/>
          <w:sz w:val="28"/>
          <w:szCs w:val="28"/>
          <w:lang w:val="en-US" w:bidi="en-US"/>
        </w:rPr>
        <w:t>Debt</w:t>
      </w:r>
      <w:r w:rsidR="00D67113" w:rsidRPr="001E53E1">
        <w:rPr>
          <w:rFonts w:ascii="PT Astra Serif" w:hAnsi="PT Astra Serif" w:cs="Times New Roman"/>
          <w:sz w:val="28"/>
          <w:szCs w:val="28"/>
          <w:lang w:bidi="en-US"/>
        </w:rPr>
        <w:t xml:space="preserve"> </w:t>
      </w:r>
      <w:r w:rsidR="00D67113" w:rsidRPr="001E53E1">
        <w:rPr>
          <w:rFonts w:ascii="PT Astra Serif" w:hAnsi="PT Astra Serif" w:cs="Times New Roman"/>
          <w:sz w:val="28"/>
          <w:szCs w:val="28"/>
          <w:lang w:val="en-US" w:bidi="en-US"/>
        </w:rPr>
        <w:t>service</w:t>
      </w:r>
      <w:r w:rsidR="00D67113" w:rsidRPr="001E53E1">
        <w:rPr>
          <w:rFonts w:ascii="PT Astra Serif" w:hAnsi="PT Astra Serif" w:cs="Times New Roman"/>
          <w:sz w:val="28"/>
          <w:szCs w:val="28"/>
          <w:lang w:bidi="en-US"/>
        </w:rPr>
        <w:t xml:space="preserve"> </w:t>
      </w:r>
      <w:r w:rsidR="00D67113" w:rsidRPr="001E53E1">
        <w:rPr>
          <w:rFonts w:ascii="PT Astra Serif" w:hAnsi="PT Astra Serif" w:cs="Times New Roman"/>
          <w:sz w:val="28"/>
          <w:szCs w:val="28"/>
          <w:lang w:val="en-US" w:bidi="en-US"/>
        </w:rPr>
        <w:t>coverage</w:t>
      </w:r>
      <w:r w:rsidR="00D67113" w:rsidRPr="001E53E1">
        <w:rPr>
          <w:rFonts w:ascii="PT Astra Serif" w:hAnsi="PT Astra Serif" w:cs="Times New Roman"/>
          <w:sz w:val="28"/>
          <w:szCs w:val="28"/>
          <w:lang w:bidi="en-US"/>
        </w:rPr>
        <w:t xml:space="preserve"> </w:t>
      </w:r>
      <w:r w:rsidR="00D67113" w:rsidRPr="001E53E1">
        <w:rPr>
          <w:rFonts w:ascii="PT Astra Serif" w:hAnsi="PT Astra Serif" w:cs="Times New Roman"/>
          <w:sz w:val="28"/>
          <w:szCs w:val="28"/>
          <w:lang w:val="en-US" w:bidi="en-US"/>
        </w:rPr>
        <w:t>ratio</w:t>
      </w:r>
      <w:r w:rsidR="00D67113" w:rsidRPr="001E53E1">
        <w:rPr>
          <w:rFonts w:ascii="PT Astra Serif" w:hAnsi="PT Astra Serif" w:cs="Times New Roman"/>
          <w:sz w:val="28"/>
          <w:szCs w:val="28"/>
          <w:lang w:bidi="en-US"/>
        </w:rPr>
        <w:t xml:space="preserve"> - </w:t>
      </w:r>
      <w:r w:rsidR="00D67113" w:rsidRPr="001E53E1">
        <w:rPr>
          <w:rFonts w:ascii="PT Astra Serif" w:hAnsi="PT Astra Serif" w:cs="Times New Roman"/>
          <w:sz w:val="28"/>
          <w:szCs w:val="28"/>
          <w:lang w:val="en-US" w:bidi="en-US"/>
        </w:rPr>
        <w:t>DSCR</w:t>
      </w:r>
      <w:r w:rsidR="00D67113" w:rsidRPr="001E53E1">
        <w:rPr>
          <w:rFonts w:ascii="PT Astra Serif" w:hAnsi="PT Astra Serif" w:cs="Times New Roman"/>
          <w:sz w:val="28"/>
          <w:szCs w:val="28"/>
          <w:lang w:bidi="en-US"/>
        </w:rPr>
        <w:t>)</w:t>
      </w:r>
    </w:p>
    <w:p w14:paraId="3911D11E" w14:textId="77777777" w:rsidR="00F671B5" w:rsidRPr="00F671B5" w:rsidRDefault="00D67113" w:rsidP="00DB299E">
      <w:pPr>
        <w:pStyle w:val="20"/>
        <w:numPr>
          <w:ilvl w:val="0"/>
          <w:numId w:val="21"/>
        </w:numPr>
        <w:shd w:val="clear" w:color="auto" w:fill="auto"/>
        <w:tabs>
          <w:tab w:val="left" w:pos="-7797"/>
        </w:tabs>
        <w:spacing w:line="240" w:lineRule="auto"/>
        <w:ind w:left="0" w:firstLine="709"/>
        <w:rPr>
          <w:rFonts w:ascii="PT Astra Serif" w:hAnsi="PT Astra Serif" w:cs="Times New Roman"/>
          <w:sz w:val="28"/>
          <w:szCs w:val="28"/>
          <w:lang w:bidi="en-US"/>
        </w:rPr>
      </w:pPr>
      <w:r w:rsidRPr="001E53E1">
        <w:rPr>
          <w:rFonts w:ascii="PT Astra Serif" w:hAnsi="PT Astra Serif" w:cs="Times New Roman"/>
          <w:sz w:val="28"/>
          <w:szCs w:val="28"/>
        </w:rPr>
        <w:t>Чистый долг</w:t>
      </w:r>
      <w:r w:rsidRPr="001E53E1">
        <w:rPr>
          <w:rFonts w:ascii="PT Astra Serif" w:hAnsi="PT Astra Serif" w:cs="Times New Roman"/>
          <w:sz w:val="28"/>
          <w:szCs w:val="28"/>
          <w:lang w:bidi="en-US"/>
        </w:rPr>
        <w:t>/</w:t>
      </w:r>
      <w:r w:rsidRPr="001E53E1">
        <w:rPr>
          <w:rFonts w:ascii="PT Astra Serif" w:hAnsi="PT Astra Serif" w:cs="Times New Roman"/>
          <w:sz w:val="28"/>
          <w:szCs w:val="28"/>
          <w:lang w:val="en-US" w:bidi="en-US"/>
        </w:rPr>
        <w:t>EBITDA</w:t>
      </w:r>
    </w:p>
    <w:p w14:paraId="673807B2" w14:textId="77777777" w:rsidR="00F671B5" w:rsidRPr="00550EF8" w:rsidRDefault="00F671B5" w:rsidP="00F671B5">
      <w:pPr>
        <w:pStyle w:val="20"/>
        <w:shd w:val="clear" w:color="auto" w:fill="auto"/>
        <w:tabs>
          <w:tab w:val="left" w:pos="-7797"/>
        </w:tabs>
        <w:spacing w:line="240" w:lineRule="auto"/>
        <w:ind w:firstLine="0"/>
        <w:rPr>
          <w:rFonts w:ascii="PT Astra Serif" w:hAnsi="PT Astra Serif" w:cs="Times New Roman"/>
          <w:sz w:val="24"/>
          <w:szCs w:val="24"/>
          <w:lang w:val="en-US" w:bidi="en-US"/>
        </w:rPr>
      </w:pPr>
    </w:p>
    <w:p w14:paraId="6FE5F414" w14:textId="4F5DF1FD" w:rsidR="00F671B5" w:rsidRPr="00C279ED" w:rsidRDefault="00D67113" w:rsidP="00F671B5">
      <w:pPr>
        <w:pStyle w:val="20"/>
        <w:shd w:val="clear" w:color="auto" w:fill="auto"/>
        <w:tabs>
          <w:tab w:val="left" w:pos="-7797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  <w:lang w:bidi="en-US"/>
        </w:rPr>
        <w:t xml:space="preserve"> </w:t>
      </w:r>
      <w:r w:rsidR="00F671B5" w:rsidRPr="00C279ED">
        <w:rPr>
          <w:rFonts w:ascii="PT Astra Serif" w:hAnsi="PT Astra Serif" w:cs="Times New Roman"/>
          <w:sz w:val="28"/>
          <w:szCs w:val="28"/>
        </w:rPr>
        <w:t>3.2.</w:t>
      </w:r>
      <w:r w:rsidR="00F671B5">
        <w:rPr>
          <w:rFonts w:ascii="PT Astra Serif" w:hAnsi="PT Astra Serif" w:cs="Times New Roman"/>
          <w:sz w:val="28"/>
          <w:szCs w:val="28"/>
        </w:rPr>
        <w:t>3</w:t>
      </w:r>
      <w:r w:rsidR="00F671B5" w:rsidRPr="00C279ED">
        <w:rPr>
          <w:rFonts w:ascii="PT Astra Serif" w:hAnsi="PT Astra Serif" w:cs="Times New Roman"/>
          <w:sz w:val="28"/>
          <w:szCs w:val="28"/>
        </w:rPr>
        <w:t xml:space="preserve">. Показатели </w:t>
      </w:r>
      <w:r w:rsidR="00F671B5">
        <w:rPr>
          <w:rFonts w:ascii="PT Astra Serif" w:hAnsi="PT Astra Serif" w:cs="Times New Roman"/>
          <w:sz w:val="28"/>
          <w:szCs w:val="28"/>
        </w:rPr>
        <w:t>бюджетной эффективности</w:t>
      </w:r>
      <w:r w:rsidR="00062D5E">
        <w:rPr>
          <w:rFonts w:ascii="PT Astra Serif" w:hAnsi="PT Astra Serif" w:cs="Times New Roman"/>
          <w:sz w:val="28"/>
          <w:szCs w:val="28"/>
        </w:rPr>
        <w:t xml:space="preserve"> (при наличии бюджетного финансирования)</w:t>
      </w:r>
      <w:r w:rsidR="00F671B5" w:rsidRPr="00C279ED">
        <w:rPr>
          <w:rFonts w:ascii="PT Astra Serif" w:hAnsi="PT Astra Serif" w:cs="Times New Roman"/>
          <w:sz w:val="28"/>
          <w:szCs w:val="28"/>
        </w:rPr>
        <w:t>:</w:t>
      </w:r>
    </w:p>
    <w:p w14:paraId="63D1856B" w14:textId="4432C312" w:rsidR="00F671B5" w:rsidRPr="001E53E1" w:rsidRDefault="00F671B5" w:rsidP="00F671B5">
      <w:pPr>
        <w:pStyle w:val="20"/>
        <w:numPr>
          <w:ilvl w:val="0"/>
          <w:numId w:val="20"/>
        </w:numPr>
        <w:shd w:val="clear" w:color="auto" w:fill="auto"/>
        <w:tabs>
          <w:tab w:val="left" w:pos="-7797"/>
        </w:tabs>
        <w:spacing w:line="240" w:lineRule="auto"/>
        <w:ind w:left="0" w:firstLine="709"/>
        <w:rPr>
          <w:rFonts w:ascii="PT Astra Serif" w:hAnsi="PT Astra Serif" w:cs="Times New Roman"/>
          <w:sz w:val="28"/>
          <w:szCs w:val="28"/>
          <w:lang w:bidi="en-US"/>
        </w:rPr>
      </w:pPr>
      <w:r>
        <w:rPr>
          <w:rFonts w:ascii="PT Astra Serif" w:hAnsi="PT Astra Serif" w:cs="Times New Roman"/>
          <w:sz w:val="28"/>
          <w:szCs w:val="28"/>
        </w:rPr>
        <w:t>Разница между суммой выплаченных бюджетных субсидий и налоговыми поступлениями в бюджет автономного округа</w:t>
      </w:r>
      <w:r w:rsidR="00071887">
        <w:rPr>
          <w:rFonts w:ascii="PT Astra Serif" w:hAnsi="PT Astra Serif" w:cs="Times New Roman"/>
          <w:sz w:val="28"/>
          <w:szCs w:val="28"/>
        </w:rPr>
        <w:t xml:space="preserve"> (номинальн</w:t>
      </w:r>
      <w:r w:rsidR="00062D5E">
        <w:rPr>
          <w:rFonts w:ascii="PT Astra Serif" w:hAnsi="PT Astra Serif" w:cs="Times New Roman"/>
          <w:sz w:val="28"/>
          <w:szCs w:val="28"/>
        </w:rPr>
        <w:t>ая</w:t>
      </w:r>
      <w:r w:rsidR="00071887">
        <w:rPr>
          <w:rFonts w:ascii="PT Astra Serif" w:hAnsi="PT Astra Serif" w:cs="Times New Roman"/>
          <w:sz w:val="28"/>
          <w:szCs w:val="28"/>
        </w:rPr>
        <w:t xml:space="preserve"> и дисконтированн</w:t>
      </w:r>
      <w:r w:rsidR="00062D5E">
        <w:rPr>
          <w:rFonts w:ascii="PT Astra Serif" w:hAnsi="PT Astra Serif" w:cs="Times New Roman"/>
          <w:sz w:val="28"/>
          <w:szCs w:val="28"/>
        </w:rPr>
        <w:t>ая</w:t>
      </w:r>
      <w:r w:rsidR="00071887">
        <w:rPr>
          <w:rFonts w:ascii="PT Astra Serif" w:hAnsi="PT Astra Serif" w:cs="Times New Roman"/>
          <w:sz w:val="28"/>
          <w:szCs w:val="28"/>
        </w:rPr>
        <w:t>)</w:t>
      </w:r>
    </w:p>
    <w:p w14:paraId="77F85846" w14:textId="70994F84" w:rsidR="00F671B5" w:rsidRDefault="00F671B5" w:rsidP="00F671B5">
      <w:pPr>
        <w:pStyle w:val="20"/>
        <w:numPr>
          <w:ilvl w:val="0"/>
          <w:numId w:val="21"/>
        </w:numPr>
        <w:shd w:val="clear" w:color="auto" w:fill="auto"/>
        <w:tabs>
          <w:tab w:val="left" w:pos="-7797"/>
        </w:tabs>
        <w:spacing w:line="240" w:lineRule="auto"/>
        <w:ind w:left="0" w:firstLine="709"/>
        <w:rPr>
          <w:rFonts w:ascii="PT Astra Serif" w:hAnsi="PT Astra Serif" w:cs="Times New Roman"/>
          <w:sz w:val="28"/>
          <w:szCs w:val="28"/>
          <w:lang w:bidi="en-US"/>
        </w:rPr>
      </w:pPr>
      <w:r>
        <w:rPr>
          <w:rFonts w:ascii="PT Astra Serif" w:hAnsi="PT Astra Serif" w:cs="Times New Roman"/>
          <w:sz w:val="28"/>
          <w:szCs w:val="28"/>
        </w:rPr>
        <w:t>Соотношение частных инвестиций и бюджетных инвестиций</w:t>
      </w:r>
      <w:r w:rsidR="00071887">
        <w:rPr>
          <w:rFonts w:ascii="PT Astra Serif" w:hAnsi="PT Astra Serif" w:cs="Times New Roman"/>
          <w:sz w:val="28"/>
          <w:szCs w:val="28"/>
        </w:rPr>
        <w:t>/субсидий</w:t>
      </w:r>
    </w:p>
    <w:p w14:paraId="6372FCE8" w14:textId="2DF3E13D" w:rsidR="00071887" w:rsidRPr="001E53E1" w:rsidRDefault="00F671B5" w:rsidP="00071887">
      <w:pPr>
        <w:pStyle w:val="20"/>
        <w:numPr>
          <w:ilvl w:val="0"/>
          <w:numId w:val="20"/>
        </w:numPr>
        <w:shd w:val="clear" w:color="auto" w:fill="auto"/>
        <w:tabs>
          <w:tab w:val="left" w:pos="-7797"/>
        </w:tabs>
        <w:spacing w:line="240" w:lineRule="auto"/>
        <w:ind w:left="0" w:firstLine="709"/>
        <w:rPr>
          <w:rFonts w:ascii="PT Astra Serif" w:hAnsi="PT Astra Serif" w:cs="Times New Roman"/>
          <w:sz w:val="28"/>
          <w:szCs w:val="28"/>
          <w:lang w:bidi="en-US"/>
        </w:rPr>
      </w:pPr>
      <w:r>
        <w:rPr>
          <w:rFonts w:ascii="PT Astra Serif" w:hAnsi="PT Astra Serif" w:cs="Times New Roman"/>
          <w:sz w:val="28"/>
          <w:szCs w:val="28"/>
        </w:rPr>
        <w:t>Срок окупаемости</w:t>
      </w:r>
      <w:r w:rsidR="00071887">
        <w:rPr>
          <w:rFonts w:ascii="PT Astra Serif" w:hAnsi="PT Astra Serif" w:cs="Times New Roman"/>
          <w:sz w:val="28"/>
          <w:szCs w:val="28"/>
        </w:rPr>
        <w:t xml:space="preserve"> бюджетных средств (номинальный и дисконтированный)</w:t>
      </w:r>
    </w:p>
    <w:p w14:paraId="08EC4CDB" w14:textId="77777777" w:rsidR="00704671" w:rsidRPr="001E53E1" w:rsidRDefault="00704671" w:rsidP="00DB299E">
      <w:pPr>
        <w:pStyle w:val="90"/>
        <w:shd w:val="clear" w:color="auto" w:fill="auto"/>
        <w:tabs>
          <w:tab w:val="left" w:pos="-7797"/>
        </w:tabs>
        <w:spacing w:before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6C4D16EB" w14:textId="77777777" w:rsidR="00D67113" w:rsidRPr="001E53E1" w:rsidRDefault="00D67113" w:rsidP="00DB299E">
      <w:pPr>
        <w:pStyle w:val="30"/>
        <w:keepNext/>
        <w:keepLines/>
        <w:numPr>
          <w:ilvl w:val="0"/>
          <w:numId w:val="14"/>
        </w:numPr>
        <w:shd w:val="clear" w:color="auto" w:fill="auto"/>
        <w:tabs>
          <w:tab w:val="left" w:pos="-7797"/>
          <w:tab w:val="left" w:pos="439"/>
        </w:tabs>
        <w:spacing w:before="0"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bookmarkStart w:id="4" w:name="bookmark10"/>
      <w:r w:rsidRPr="001E53E1">
        <w:rPr>
          <w:rFonts w:ascii="PT Astra Serif" w:hAnsi="PT Astra Serif" w:cs="Times New Roman"/>
          <w:sz w:val="28"/>
          <w:szCs w:val="28"/>
        </w:rPr>
        <w:t>МЕТОДИЧЕСКИЕ УКАЗАНИЯ ПО СОСТАВЛЕНИЮ ФИНАНСОВЫХ ПРОГНОЗОВ</w:t>
      </w:r>
      <w:bookmarkEnd w:id="4"/>
    </w:p>
    <w:p w14:paraId="64804334" w14:textId="77777777" w:rsidR="0038307B" w:rsidRDefault="0038307B" w:rsidP="00DB299E">
      <w:pPr>
        <w:pStyle w:val="20"/>
        <w:shd w:val="clear" w:color="auto" w:fill="auto"/>
        <w:tabs>
          <w:tab w:val="left" w:pos="-7797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64751966" w14:textId="32C25694" w:rsidR="00D67113" w:rsidRPr="001E53E1" w:rsidRDefault="00D67113" w:rsidP="00DB299E">
      <w:pPr>
        <w:pStyle w:val="20"/>
        <w:shd w:val="clear" w:color="auto" w:fill="auto"/>
        <w:tabs>
          <w:tab w:val="left" w:pos="-7797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4.1. Общие требования:</w:t>
      </w:r>
    </w:p>
    <w:p w14:paraId="7B5C4AC6" w14:textId="1B7AFA6A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768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 xml:space="preserve">Прогнозируются только денежные потоки, которые будут поступать в распоряжение </w:t>
      </w:r>
      <w:r w:rsidR="00062D5E">
        <w:rPr>
          <w:rFonts w:ascii="PT Astra Serif" w:hAnsi="PT Astra Serif" w:cs="Times New Roman"/>
          <w:sz w:val="28"/>
          <w:szCs w:val="28"/>
        </w:rPr>
        <w:t>Инвестор</w:t>
      </w:r>
      <w:r w:rsidRPr="001E53E1">
        <w:rPr>
          <w:rFonts w:ascii="PT Astra Serif" w:hAnsi="PT Astra Serif" w:cs="Times New Roman"/>
          <w:sz w:val="28"/>
          <w:szCs w:val="28"/>
        </w:rPr>
        <w:t>а</w:t>
      </w:r>
      <w:r w:rsidR="00956045" w:rsidRPr="001E53E1">
        <w:rPr>
          <w:rFonts w:ascii="PT Astra Serif" w:hAnsi="PT Astra Serif" w:cs="Times New Roman"/>
          <w:sz w:val="28"/>
          <w:szCs w:val="28"/>
        </w:rPr>
        <w:t>;</w:t>
      </w:r>
    </w:p>
    <w:p w14:paraId="1EAD7D47" w14:textId="530A587C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768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 xml:space="preserve">Затраты, связанные с Проектом, осуществлённые до начального момента прогнозного периода, не должны учитываться в прогнозных финансовых потоках, но должны отражаться на балансе </w:t>
      </w:r>
      <w:r w:rsidR="00574233">
        <w:rPr>
          <w:rFonts w:ascii="PT Astra Serif" w:hAnsi="PT Astra Serif" w:cs="Times New Roman"/>
          <w:sz w:val="28"/>
          <w:szCs w:val="28"/>
        </w:rPr>
        <w:t>Инвестора</w:t>
      </w:r>
      <w:r w:rsidRPr="001E53E1">
        <w:rPr>
          <w:rFonts w:ascii="PT Astra Serif" w:hAnsi="PT Astra Serif" w:cs="Times New Roman"/>
          <w:sz w:val="28"/>
          <w:szCs w:val="28"/>
        </w:rPr>
        <w:t xml:space="preserve"> и в отчете о движении денежных средств в соответствующих периодах их осуществления;</w:t>
      </w:r>
    </w:p>
    <w:p w14:paraId="00ABBD47" w14:textId="77777777" w:rsidR="00D67113" w:rsidRPr="00C279ED" w:rsidRDefault="00D67113" w:rsidP="00C279ED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758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C279ED">
        <w:rPr>
          <w:rFonts w:ascii="PT Astra Serif" w:hAnsi="PT Astra Serif" w:cs="Times New Roman"/>
          <w:sz w:val="28"/>
          <w:szCs w:val="28"/>
        </w:rPr>
        <w:t>По окончании каждого прогнозного шага сумма остатка денежных средств Заемщика не может принимать отрицательные значения;</w:t>
      </w:r>
    </w:p>
    <w:p w14:paraId="5788EDE9" w14:textId="77777777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758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Отдельно должны прогнозироваться платежи по обслуживанию общей суммы долга. Информацию о движении денежных средств, обусловленном получением и выплатой процентов и дивидендов, следует раскрывать отдельными строками;</w:t>
      </w:r>
    </w:p>
    <w:p w14:paraId="6607C7D4" w14:textId="7DFCD1F0" w:rsidR="00D67113" w:rsidRPr="001E53E1" w:rsidRDefault="00D67113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758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 xml:space="preserve">Продолжительность прогнозного периода не может быть менее </w:t>
      </w:r>
      <w:r w:rsidR="00DB299E" w:rsidRPr="001E53E1">
        <w:rPr>
          <w:rFonts w:ascii="PT Astra Serif" w:hAnsi="PT Astra Serif" w:cs="Times New Roman"/>
          <w:sz w:val="28"/>
          <w:szCs w:val="28"/>
        </w:rPr>
        <w:t xml:space="preserve">10 лет и </w:t>
      </w:r>
      <w:r w:rsidRPr="001E53E1">
        <w:rPr>
          <w:rFonts w:ascii="PT Astra Serif" w:hAnsi="PT Astra Serif" w:cs="Times New Roman"/>
          <w:sz w:val="28"/>
          <w:szCs w:val="28"/>
        </w:rPr>
        <w:t>дисконтированного срока окупаемости проекта и срока возврата финансирования.</w:t>
      </w:r>
    </w:p>
    <w:p w14:paraId="7DD3936E" w14:textId="77777777" w:rsidR="0038307B" w:rsidRDefault="0038307B" w:rsidP="00C279ED">
      <w:pPr>
        <w:pStyle w:val="20"/>
        <w:shd w:val="clear" w:color="auto" w:fill="auto"/>
        <w:tabs>
          <w:tab w:val="left" w:pos="-7797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5389F099" w14:textId="3C46A924" w:rsidR="00D67113" w:rsidRPr="001E53E1" w:rsidRDefault="00C279ED" w:rsidP="00C279ED">
      <w:pPr>
        <w:pStyle w:val="20"/>
        <w:shd w:val="clear" w:color="auto" w:fill="auto"/>
        <w:tabs>
          <w:tab w:val="left" w:pos="-7797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E53E1">
        <w:rPr>
          <w:rFonts w:ascii="PT Astra Serif" w:hAnsi="PT Astra Serif" w:cs="Times New Roman"/>
          <w:sz w:val="28"/>
          <w:szCs w:val="28"/>
        </w:rPr>
        <w:t>4.</w:t>
      </w:r>
      <w:r>
        <w:rPr>
          <w:rFonts w:ascii="PT Astra Serif" w:hAnsi="PT Astra Serif" w:cs="Times New Roman"/>
          <w:sz w:val="28"/>
          <w:szCs w:val="28"/>
        </w:rPr>
        <w:t>2</w:t>
      </w:r>
      <w:r w:rsidRPr="001E53E1">
        <w:rPr>
          <w:rFonts w:ascii="PT Astra Serif" w:hAnsi="PT Astra Serif" w:cs="Times New Roman"/>
          <w:sz w:val="28"/>
          <w:szCs w:val="28"/>
        </w:rPr>
        <w:t xml:space="preserve">. </w:t>
      </w:r>
      <w:r w:rsidR="00D67113" w:rsidRPr="001E53E1">
        <w:rPr>
          <w:rFonts w:ascii="PT Astra Serif" w:hAnsi="PT Astra Serif" w:cs="Times New Roman"/>
          <w:sz w:val="28"/>
          <w:szCs w:val="28"/>
        </w:rPr>
        <w:t xml:space="preserve">Особенности построения финансовых прогнозов для </w:t>
      </w:r>
      <w:r w:rsidR="00574233">
        <w:rPr>
          <w:rFonts w:ascii="PT Astra Serif" w:hAnsi="PT Astra Serif" w:cs="Times New Roman"/>
          <w:sz w:val="28"/>
          <w:szCs w:val="28"/>
        </w:rPr>
        <w:t>д</w:t>
      </w:r>
      <w:r w:rsidR="00D67113" w:rsidRPr="001E53E1">
        <w:rPr>
          <w:rFonts w:ascii="PT Astra Serif" w:hAnsi="PT Astra Serif" w:cs="Times New Roman"/>
          <w:sz w:val="28"/>
          <w:szCs w:val="28"/>
        </w:rPr>
        <w:t>ействующей компа</w:t>
      </w:r>
      <w:r w:rsidR="001071D8" w:rsidRPr="001E53E1">
        <w:rPr>
          <w:rFonts w:ascii="PT Astra Serif" w:hAnsi="PT Astra Serif" w:cs="Times New Roman"/>
          <w:sz w:val="28"/>
          <w:szCs w:val="28"/>
        </w:rPr>
        <w:t>нии</w:t>
      </w:r>
      <w:r w:rsidR="00D67113" w:rsidRPr="001E53E1">
        <w:rPr>
          <w:rFonts w:ascii="PT Astra Serif" w:hAnsi="PT Astra Serif" w:cs="Times New Roman"/>
          <w:sz w:val="28"/>
          <w:szCs w:val="28"/>
        </w:rPr>
        <w:t>:</w:t>
      </w:r>
    </w:p>
    <w:p w14:paraId="6DDFFC97" w14:textId="454DF02C" w:rsidR="00D67113" w:rsidRPr="006B38A3" w:rsidRDefault="00C279ED" w:rsidP="00DB299E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758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</w:t>
      </w:r>
      <w:r w:rsidR="00D67113" w:rsidRPr="001E53E1">
        <w:rPr>
          <w:rFonts w:ascii="PT Astra Serif" w:hAnsi="PT Astra Serif" w:cs="Times New Roman"/>
          <w:sz w:val="28"/>
          <w:szCs w:val="28"/>
        </w:rPr>
        <w:t>инансовая мо</w:t>
      </w:r>
      <w:r w:rsidR="001A2C4C" w:rsidRPr="001E53E1">
        <w:rPr>
          <w:rFonts w:ascii="PT Astra Serif" w:hAnsi="PT Astra Serif" w:cs="Times New Roman"/>
          <w:sz w:val="28"/>
          <w:szCs w:val="28"/>
        </w:rPr>
        <w:t xml:space="preserve">дель для </w:t>
      </w:r>
      <w:r w:rsidR="00383905">
        <w:rPr>
          <w:rFonts w:ascii="PT Astra Serif" w:hAnsi="PT Astra Serif" w:cs="Times New Roman"/>
          <w:sz w:val="28"/>
          <w:szCs w:val="28"/>
        </w:rPr>
        <w:t>д</w:t>
      </w:r>
      <w:r w:rsidR="001A2C4C" w:rsidRPr="001E53E1">
        <w:rPr>
          <w:rFonts w:ascii="PT Astra Serif" w:hAnsi="PT Astra Serif" w:cs="Times New Roman"/>
          <w:sz w:val="28"/>
          <w:szCs w:val="28"/>
        </w:rPr>
        <w:t>ействующей компании</w:t>
      </w:r>
      <w:r w:rsidR="00D67113" w:rsidRPr="001E53E1">
        <w:rPr>
          <w:rFonts w:ascii="PT Astra Serif" w:hAnsi="PT Astra Serif" w:cs="Times New Roman"/>
          <w:sz w:val="28"/>
          <w:szCs w:val="28"/>
        </w:rPr>
        <w:t xml:space="preserve"> должна включать в себя прогнозы денежных потоков, которые будут посту</w:t>
      </w:r>
      <w:r w:rsidR="00956045" w:rsidRPr="001E53E1">
        <w:rPr>
          <w:rFonts w:ascii="PT Astra Serif" w:hAnsi="PT Astra Serif" w:cs="Times New Roman"/>
          <w:sz w:val="28"/>
          <w:szCs w:val="28"/>
        </w:rPr>
        <w:t xml:space="preserve">пать </w:t>
      </w:r>
      <w:r>
        <w:rPr>
          <w:rFonts w:ascii="PT Astra Serif" w:hAnsi="PT Astra Serif" w:cs="Times New Roman"/>
          <w:sz w:val="28"/>
          <w:szCs w:val="28"/>
        </w:rPr>
        <w:t>Инвестору</w:t>
      </w:r>
      <w:r w:rsidR="00D67113" w:rsidRPr="001E53E1">
        <w:rPr>
          <w:rFonts w:ascii="PT Astra Serif" w:hAnsi="PT Astra Serif" w:cs="Times New Roman"/>
          <w:sz w:val="28"/>
          <w:szCs w:val="28"/>
        </w:rPr>
        <w:t xml:space="preserve"> в случае реализации проекта (прогноз «с проектом») и в случае, если проект не будет реализован (прогноз «без проекта</w:t>
      </w:r>
      <w:r w:rsidR="00D67113" w:rsidRPr="006B38A3">
        <w:rPr>
          <w:rFonts w:ascii="PT Astra Serif" w:hAnsi="PT Astra Serif" w:cs="Times New Roman"/>
          <w:sz w:val="28"/>
          <w:szCs w:val="28"/>
        </w:rPr>
        <w:t>»)</w:t>
      </w:r>
      <w:r w:rsidR="00522028" w:rsidRPr="006B38A3">
        <w:rPr>
          <w:rFonts w:ascii="PT Astra Serif" w:hAnsi="PT Astra Serif" w:cs="Times New Roman"/>
          <w:sz w:val="28"/>
          <w:szCs w:val="28"/>
        </w:rPr>
        <w:t>. Отдельно приводится прогноз денежных потоков «по проекту», который рассчитывается на основе денежных потоков по прогнозу «с проектом» за вычетом денежных потоков по прогнозу «без проекта»</w:t>
      </w:r>
      <w:r w:rsidR="00E2643C" w:rsidRPr="006B38A3">
        <w:rPr>
          <w:rFonts w:ascii="PT Astra Serif" w:hAnsi="PT Astra Serif" w:cs="Times New Roman"/>
          <w:sz w:val="28"/>
          <w:szCs w:val="28"/>
        </w:rPr>
        <w:t xml:space="preserve"> и служит базой для расчета показателей инвестиционной привлекательности</w:t>
      </w:r>
      <w:r w:rsidR="00273CAB" w:rsidRPr="006B38A3">
        <w:rPr>
          <w:rFonts w:ascii="PT Astra Serif" w:hAnsi="PT Astra Serif" w:cs="Times New Roman"/>
          <w:sz w:val="28"/>
          <w:szCs w:val="28"/>
        </w:rPr>
        <w:t xml:space="preserve"> (</w:t>
      </w:r>
      <w:r w:rsidR="00273CAB" w:rsidRPr="006B38A3">
        <w:rPr>
          <w:rFonts w:ascii="PT Astra Serif" w:hAnsi="PT Astra Serif" w:cs="Times New Roman"/>
          <w:sz w:val="28"/>
          <w:szCs w:val="28"/>
          <w:lang w:val="en-US"/>
        </w:rPr>
        <w:t>NPV</w:t>
      </w:r>
      <w:r w:rsidR="00273CAB" w:rsidRPr="006B38A3">
        <w:rPr>
          <w:rFonts w:ascii="PT Astra Serif" w:hAnsi="PT Astra Serif" w:cs="Times New Roman"/>
          <w:sz w:val="28"/>
          <w:szCs w:val="28"/>
        </w:rPr>
        <w:t xml:space="preserve">, </w:t>
      </w:r>
      <w:r w:rsidR="00273CAB" w:rsidRPr="006B38A3">
        <w:rPr>
          <w:rFonts w:ascii="PT Astra Serif" w:hAnsi="PT Astra Serif" w:cs="Times New Roman"/>
          <w:sz w:val="28"/>
          <w:szCs w:val="28"/>
          <w:lang w:val="en-US"/>
        </w:rPr>
        <w:t>IRR</w:t>
      </w:r>
      <w:r w:rsidR="00273CAB" w:rsidRPr="006B38A3">
        <w:rPr>
          <w:rFonts w:ascii="PT Astra Serif" w:hAnsi="PT Astra Serif" w:cs="Times New Roman"/>
          <w:sz w:val="28"/>
          <w:szCs w:val="28"/>
        </w:rPr>
        <w:t xml:space="preserve">, </w:t>
      </w:r>
      <w:r w:rsidR="00273CAB" w:rsidRPr="006B38A3">
        <w:rPr>
          <w:rFonts w:ascii="PT Astra Serif" w:hAnsi="PT Astra Serif" w:cs="Times New Roman"/>
          <w:sz w:val="28"/>
          <w:szCs w:val="28"/>
          <w:lang w:val="en-US"/>
        </w:rPr>
        <w:t>PBP</w:t>
      </w:r>
      <w:r w:rsidR="00273CAB" w:rsidRPr="006B38A3">
        <w:rPr>
          <w:rFonts w:ascii="PT Astra Serif" w:hAnsi="PT Astra Serif" w:cs="Times New Roman"/>
          <w:sz w:val="28"/>
          <w:szCs w:val="28"/>
        </w:rPr>
        <w:t xml:space="preserve">, </w:t>
      </w:r>
      <w:r w:rsidR="00273CAB" w:rsidRPr="006B38A3">
        <w:rPr>
          <w:rFonts w:ascii="PT Astra Serif" w:hAnsi="PT Astra Serif" w:cs="Times New Roman"/>
          <w:sz w:val="28"/>
          <w:szCs w:val="28"/>
          <w:lang w:val="en-US"/>
        </w:rPr>
        <w:t>DPBP</w:t>
      </w:r>
      <w:r w:rsidR="00273CAB" w:rsidRPr="006B38A3">
        <w:rPr>
          <w:rFonts w:ascii="PT Astra Serif" w:hAnsi="PT Astra Serif" w:cs="Times New Roman"/>
          <w:sz w:val="28"/>
          <w:szCs w:val="28"/>
        </w:rPr>
        <w:t>)</w:t>
      </w:r>
      <w:r w:rsidR="00E2643C" w:rsidRPr="006B38A3">
        <w:rPr>
          <w:rFonts w:ascii="PT Astra Serif" w:hAnsi="PT Astra Serif" w:cs="Times New Roman"/>
          <w:sz w:val="28"/>
          <w:szCs w:val="28"/>
        </w:rPr>
        <w:t xml:space="preserve">; </w:t>
      </w:r>
    </w:p>
    <w:p w14:paraId="44EA12FC" w14:textId="4A8F0AE6" w:rsidR="00D67113" w:rsidRPr="001E53E1" w:rsidRDefault="00C279ED" w:rsidP="00C279ED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768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</w:t>
      </w:r>
      <w:r w:rsidR="001A2C4C" w:rsidRPr="001E53E1">
        <w:rPr>
          <w:rFonts w:ascii="PT Astra Serif" w:hAnsi="PT Astra Serif" w:cs="Times New Roman"/>
          <w:sz w:val="28"/>
          <w:szCs w:val="28"/>
        </w:rPr>
        <w:t xml:space="preserve">енежные </w:t>
      </w:r>
      <w:r w:rsidR="00956045" w:rsidRPr="001E53E1">
        <w:rPr>
          <w:rFonts w:ascii="PT Astra Serif" w:hAnsi="PT Astra Serif" w:cs="Times New Roman"/>
          <w:sz w:val="28"/>
          <w:szCs w:val="28"/>
        </w:rPr>
        <w:t xml:space="preserve">потоки по деятельности </w:t>
      </w:r>
      <w:r>
        <w:rPr>
          <w:rFonts w:ascii="PT Astra Serif" w:hAnsi="PT Astra Serif" w:cs="Times New Roman"/>
          <w:sz w:val="28"/>
          <w:szCs w:val="28"/>
        </w:rPr>
        <w:t>Инвестора</w:t>
      </w:r>
      <w:r w:rsidR="00D67113" w:rsidRPr="001E53E1">
        <w:rPr>
          <w:rFonts w:ascii="PT Astra Serif" w:hAnsi="PT Astra Serif" w:cs="Times New Roman"/>
          <w:sz w:val="28"/>
          <w:szCs w:val="28"/>
        </w:rPr>
        <w:t>,</w:t>
      </w:r>
      <w:r w:rsidR="001A2C4C" w:rsidRPr="001E53E1">
        <w:rPr>
          <w:rFonts w:ascii="PT Astra Serif" w:hAnsi="PT Astra Serif" w:cs="Times New Roman"/>
          <w:sz w:val="28"/>
          <w:szCs w:val="28"/>
        </w:rPr>
        <w:t xml:space="preserve"> </w:t>
      </w:r>
      <w:r w:rsidR="00D67113" w:rsidRPr="001E53E1">
        <w:rPr>
          <w:rFonts w:ascii="PT Astra Serif" w:hAnsi="PT Astra Serif" w:cs="Times New Roman"/>
          <w:sz w:val="28"/>
          <w:szCs w:val="28"/>
        </w:rPr>
        <w:t>не</w:t>
      </w:r>
      <w:r w:rsidR="001A2C4C" w:rsidRPr="001E53E1">
        <w:rPr>
          <w:rFonts w:ascii="PT Astra Serif" w:hAnsi="PT Astra Serif" w:cs="Times New Roman"/>
          <w:sz w:val="28"/>
          <w:szCs w:val="28"/>
        </w:rPr>
        <w:t xml:space="preserve"> </w:t>
      </w:r>
      <w:r w:rsidR="00D67113" w:rsidRPr="001E53E1">
        <w:rPr>
          <w:rFonts w:ascii="PT Astra Serif" w:hAnsi="PT Astra Serif" w:cs="Times New Roman"/>
          <w:sz w:val="28"/>
          <w:szCs w:val="28"/>
        </w:rPr>
        <w:t>связанной с реализацией проекта (в случае, если она предполагается в период реализации проекта) должны включаться в прогноз «с проектом» и, по возможности, показываться обособленно;</w:t>
      </w:r>
    </w:p>
    <w:p w14:paraId="62E71733" w14:textId="6A5572D1" w:rsidR="00D67113" w:rsidRPr="001E53E1" w:rsidRDefault="00C279ED" w:rsidP="00C279ED">
      <w:pPr>
        <w:pStyle w:val="20"/>
        <w:numPr>
          <w:ilvl w:val="0"/>
          <w:numId w:val="13"/>
        </w:numPr>
        <w:shd w:val="clear" w:color="auto" w:fill="auto"/>
        <w:tabs>
          <w:tab w:val="left" w:pos="-7797"/>
          <w:tab w:val="left" w:pos="758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</w:t>
      </w:r>
      <w:r w:rsidR="001A2C4C" w:rsidRPr="001E53E1">
        <w:rPr>
          <w:rFonts w:ascii="PT Astra Serif" w:hAnsi="PT Astra Serif" w:cs="Times New Roman"/>
          <w:sz w:val="28"/>
          <w:szCs w:val="28"/>
        </w:rPr>
        <w:t xml:space="preserve"> составе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1A2C4C" w:rsidRPr="001E53E1">
        <w:rPr>
          <w:rFonts w:ascii="PT Astra Serif" w:hAnsi="PT Astra Serif" w:cs="Times New Roman"/>
          <w:sz w:val="28"/>
          <w:szCs w:val="28"/>
        </w:rPr>
        <w:t xml:space="preserve">финансовой модели </w:t>
      </w:r>
      <w:r w:rsidR="00D67113" w:rsidRPr="001E53E1">
        <w:rPr>
          <w:rFonts w:ascii="PT Astra Serif" w:hAnsi="PT Astra Serif" w:cs="Times New Roman"/>
          <w:sz w:val="28"/>
          <w:szCs w:val="28"/>
        </w:rPr>
        <w:t>для</w:t>
      </w:r>
      <w:r>
        <w:rPr>
          <w:rFonts w:ascii="PT Astra Serif" w:hAnsi="PT Astra Serif" w:cs="Times New Roman"/>
          <w:sz w:val="28"/>
          <w:szCs w:val="28"/>
        </w:rPr>
        <w:t xml:space="preserve"> д</w:t>
      </w:r>
      <w:r w:rsidR="00956045" w:rsidRPr="001E53E1">
        <w:rPr>
          <w:rFonts w:ascii="PT Astra Serif" w:hAnsi="PT Astra Serif" w:cs="Times New Roman"/>
          <w:sz w:val="28"/>
          <w:szCs w:val="28"/>
        </w:rPr>
        <w:t xml:space="preserve">ействующей </w:t>
      </w:r>
      <w:r w:rsidR="00D67113" w:rsidRPr="001E53E1">
        <w:rPr>
          <w:rFonts w:ascii="PT Astra Serif" w:hAnsi="PT Astra Serif" w:cs="Times New Roman"/>
          <w:sz w:val="28"/>
          <w:szCs w:val="28"/>
        </w:rPr>
        <w:t xml:space="preserve">компании в обязательном порядке должны быть представлены следующие формы прогнозной финансовой отчётности: прогнозный отчет о движении денежных средств, прогнозный отчет о финансовых результатах, прогнозный баланс. Вышеназванные формы отчётности должны быть представлены по прогнозу «с проектом» и по прогнозу «без проекта». Требования к формам финансовой отчетности представлены в п.3.1 настоящих </w:t>
      </w:r>
      <w:r w:rsidR="00632650" w:rsidRPr="001E53E1">
        <w:rPr>
          <w:rFonts w:ascii="PT Astra Serif" w:hAnsi="PT Astra Serif" w:cs="Times New Roman"/>
          <w:sz w:val="28"/>
          <w:szCs w:val="28"/>
        </w:rPr>
        <w:t>Требований</w:t>
      </w:r>
      <w:r w:rsidR="00E2643C">
        <w:rPr>
          <w:rFonts w:ascii="PT Astra Serif" w:hAnsi="PT Astra Serif" w:cs="Times New Roman"/>
          <w:sz w:val="28"/>
          <w:szCs w:val="28"/>
        </w:rPr>
        <w:t>.</w:t>
      </w:r>
      <w:bookmarkEnd w:id="1"/>
    </w:p>
    <w:sectPr w:rsidR="00D67113" w:rsidRPr="001E53E1" w:rsidSect="001E53E1">
      <w:headerReference w:type="default" r:id="rId7"/>
      <w:footerReference w:type="default" r:id="rId8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9905" w14:textId="77777777" w:rsidR="00FA1C56" w:rsidRDefault="00FA1C56" w:rsidP="00370BE4">
      <w:pPr>
        <w:spacing w:after="0" w:line="240" w:lineRule="auto"/>
      </w:pPr>
      <w:r>
        <w:separator/>
      </w:r>
    </w:p>
  </w:endnote>
  <w:endnote w:type="continuationSeparator" w:id="0">
    <w:p w14:paraId="0B781401" w14:textId="77777777" w:rsidR="00FA1C56" w:rsidRDefault="00FA1C56" w:rsidP="0037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412786"/>
      <w:docPartObj>
        <w:docPartGallery w:val="Page Numbers (Bottom of Page)"/>
        <w:docPartUnique/>
      </w:docPartObj>
    </w:sdtPr>
    <w:sdtEndPr/>
    <w:sdtContent>
      <w:p w14:paraId="677C8C23" w14:textId="77777777" w:rsidR="00004018" w:rsidRDefault="000040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754">
          <w:rPr>
            <w:noProof/>
          </w:rPr>
          <w:t>1</w:t>
        </w:r>
        <w:r>
          <w:fldChar w:fldCharType="end"/>
        </w:r>
      </w:p>
    </w:sdtContent>
  </w:sdt>
  <w:p w14:paraId="30190736" w14:textId="77777777" w:rsidR="00004018" w:rsidRDefault="000040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CB7F" w14:textId="77777777" w:rsidR="00FA1C56" w:rsidRDefault="00FA1C56" w:rsidP="00370BE4">
      <w:pPr>
        <w:spacing w:after="0" w:line="240" w:lineRule="auto"/>
      </w:pPr>
      <w:r>
        <w:separator/>
      </w:r>
    </w:p>
  </w:footnote>
  <w:footnote w:type="continuationSeparator" w:id="0">
    <w:p w14:paraId="5CA338D8" w14:textId="77777777" w:rsidR="00FA1C56" w:rsidRDefault="00FA1C56" w:rsidP="0037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A942" w14:textId="77777777" w:rsidR="00004018" w:rsidRDefault="00004018" w:rsidP="004B5A9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D15"/>
    <w:multiLevelType w:val="hybridMultilevel"/>
    <w:tmpl w:val="55D06556"/>
    <w:lvl w:ilvl="0" w:tplc="54E08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65A6"/>
    <w:multiLevelType w:val="hybridMultilevel"/>
    <w:tmpl w:val="D42060C2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0AD42301"/>
    <w:multiLevelType w:val="hybridMultilevel"/>
    <w:tmpl w:val="15E4236C"/>
    <w:lvl w:ilvl="0" w:tplc="54E08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0110E5"/>
    <w:multiLevelType w:val="hybridMultilevel"/>
    <w:tmpl w:val="8716B72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" w15:restartNumberingAfterBreak="0">
    <w:nsid w:val="17141341"/>
    <w:multiLevelType w:val="hybridMultilevel"/>
    <w:tmpl w:val="BD3A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149DB"/>
    <w:multiLevelType w:val="hybridMultilevel"/>
    <w:tmpl w:val="2006E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37A3F"/>
    <w:multiLevelType w:val="hybridMultilevel"/>
    <w:tmpl w:val="2D22E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747D"/>
    <w:multiLevelType w:val="hybridMultilevel"/>
    <w:tmpl w:val="F870832C"/>
    <w:lvl w:ilvl="0" w:tplc="54E08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A41BE"/>
    <w:multiLevelType w:val="multilevel"/>
    <w:tmpl w:val="9E6C053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8348BF"/>
    <w:multiLevelType w:val="hybridMultilevel"/>
    <w:tmpl w:val="0EAC4FE2"/>
    <w:lvl w:ilvl="0" w:tplc="54E08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52188"/>
    <w:multiLevelType w:val="multilevel"/>
    <w:tmpl w:val="4566B2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F300D5"/>
    <w:multiLevelType w:val="multilevel"/>
    <w:tmpl w:val="3BB021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C33628"/>
    <w:multiLevelType w:val="hybridMultilevel"/>
    <w:tmpl w:val="D8FE38B0"/>
    <w:lvl w:ilvl="0" w:tplc="0C129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4D4A68"/>
    <w:multiLevelType w:val="hybridMultilevel"/>
    <w:tmpl w:val="7812B450"/>
    <w:lvl w:ilvl="0" w:tplc="54E0814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C2805E4"/>
    <w:multiLevelType w:val="hybridMultilevel"/>
    <w:tmpl w:val="41FE05EE"/>
    <w:lvl w:ilvl="0" w:tplc="54E0814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5" w15:restartNumberingAfterBreak="0">
    <w:nsid w:val="3DA75E5B"/>
    <w:multiLevelType w:val="multilevel"/>
    <w:tmpl w:val="5C78ED2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BA7921"/>
    <w:multiLevelType w:val="hybridMultilevel"/>
    <w:tmpl w:val="745C4A1C"/>
    <w:lvl w:ilvl="0" w:tplc="62C46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2E4269"/>
    <w:multiLevelType w:val="hybridMultilevel"/>
    <w:tmpl w:val="E4927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EB0F62"/>
    <w:multiLevelType w:val="hybridMultilevel"/>
    <w:tmpl w:val="AB461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C38F7"/>
    <w:multiLevelType w:val="multilevel"/>
    <w:tmpl w:val="289894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504AB4"/>
    <w:multiLevelType w:val="hybridMultilevel"/>
    <w:tmpl w:val="2A30C7A4"/>
    <w:lvl w:ilvl="0" w:tplc="54E081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22DAD"/>
    <w:multiLevelType w:val="hybridMultilevel"/>
    <w:tmpl w:val="F6D02C52"/>
    <w:lvl w:ilvl="0" w:tplc="54E08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11027"/>
    <w:multiLevelType w:val="hybridMultilevel"/>
    <w:tmpl w:val="CB48F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C7DCD"/>
    <w:multiLevelType w:val="multilevel"/>
    <w:tmpl w:val="EF7881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323B98"/>
    <w:multiLevelType w:val="hybridMultilevel"/>
    <w:tmpl w:val="0ACCBA1A"/>
    <w:lvl w:ilvl="0" w:tplc="54E08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E58BB"/>
    <w:multiLevelType w:val="hybridMultilevel"/>
    <w:tmpl w:val="AFC6ACA2"/>
    <w:lvl w:ilvl="0" w:tplc="54E08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618A"/>
    <w:multiLevelType w:val="multilevel"/>
    <w:tmpl w:val="CFB4EB5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F65E1A"/>
    <w:multiLevelType w:val="hybridMultilevel"/>
    <w:tmpl w:val="C99028E8"/>
    <w:lvl w:ilvl="0" w:tplc="54E08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5534F"/>
    <w:multiLevelType w:val="hybridMultilevel"/>
    <w:tmpl w:val="9C027D94"/>
    <w:lvl w:ilvl="0" w:tplc="54E08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26472"/>
    <w:multiLevelType w:val="hybridMultilevel"/>
    <w:tmpl w:val="EF7A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02E73"/>
    <w:multiLevelType w:val="hybridMultilevel"/>
    <w:tmpl w:val="78C6B4FC"/>
    <w:lvl w:ilvl="0" w:tplc="54E08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87742"/>
    <w:multiLevelType w:val="hybridMultilevel"/>
    <w:tmpl w:val="DCA2B770"/>
    <w:lvl w:ilvl="0" w:tplc="54E08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6689E"/>
    <w:multiLevelType w:val="hybridMultilevel"/>
    <w:tmpl w:val="973C62CC"/>
    <w:lvl w:ilvl="0" w:tplc="54E08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454C73"/>
    <w:multiLevelType w:val="hybridMultilevel"/>
    <w:tmpl w:val="6736026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B2D6E5D"/>
    <w:multiLevelType w:val="multilevel"/>
    <w:tmpl w:val="7C4E4950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B10D41"/>
    <w:multiLevelType w:val="multilevel"/>
    <w:tmpl w:val="5EC87C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31F322E"/>
    <w:multiLevelType w:val="multilevel"/>
    <w:tmpl w:val="94E0DD9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87402C"/>
    <w:multiLevelType w:val="multilevel"/>
    <w:tmpl w:val="587E645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261CAF"/>
    <w:multiLevelType w:val="multilevel"/>
    <w:tmpl w:val="2E500A4E"/>
    <w:lvl w:ilvl="0">
      <w:start w:val="2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B51949"/>
    <w:multiLevelType w:val="hybridMultilevel"/>
    <w:tmpl w:val="50820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7886486">
    <w:abstractNumId w:val="16"/>
  </w:num>
  <w:num w:numId="2" w16cid:durableId="948124794">
    <w:abstractNumId w:val="26"/>
  </w:num>
  <w:num w:numId="3" w16cid:durableId="1272202830">
    <w:abstractNumId w:val="11"/>
  </w:num>
  <w:num w:numId="4" w16cid:durableId="2045010487">
    <w:abstractNumId w:val="3"/>
  </w:num>
  <w:num w:numId="5" w16cid:durableId="84229530">
    <w:abstractNumId w:val="10"/>
  </w:num>
  <w:num w:numId="6" w16cid:durableId="706951130">
    <w:abstractNumId w:val="24"/>
  </w:num>
  <w:num w:numId="7" w16cid:durableId="975790988">
    <w:abstractNumId w:val="14"/>
  </w:num>
  <w:num w:numId="8" w16cid:durableId="305286409">
    <w:abstractNumId w:val="37"/>
  </w:num>
  <w:num w:numId="9" w16cid:durableId="1502155742">
    <w:abstractNumId w:val="2"/>
  </w:num>
  <w:num w:numId="10" w16cid:durableId="1379664424">
    <w:abstractNumId w:val="8"/>
  </w:num>
  <w:num w:numId="11" w16cid:durableId="284236948">
    <w:abstractNumId w:val="19"/>
  </w:num>
  <w:num w:numId="12" w16cid:durableId="135074602">
    <w:abstractNumId w:val="9"/>
  </w:num>
  <w:num w:numId="13" w16cid:durableId="2027947677">
    <w:abstractNumId w:val="15"/>
  </w:num>
  <w:num w:numId="14" w16cid:durableId="1103770018">
    <w:abstractNumId w:val="34"/>
  </w:num>
  <w:num w:numId="15" w16cid:durableId="989207935">
    <w:abstractNumId w:val="38"/>
  </w:num>
  <w:num w:numId="16" w16cid:durableId="199052038">
    <w:abstractNumId w:val="23"/>
  </w:num>
  <w:num w:numId="17" w16cid:durableId="1052076655">
    <w:abstractNumId w:val="28"/>
  </w:num>
  <w:num w:numId="18" w16cid:durableId="140972989">
    <w:abstractNumId w:val="17"/>
  </w:num>
  <w:num w:numId="19" w16cid:durableId="1541239875">
    <w:abstractNumId w:val="6"/>
  </w:num>
  <w:num w:numId="20" w16cid:durableId="2134474133">
    <w:abstractNumId w:val="33"/>
  </w:num>
  <w:num w:numId="21" w16cid:durableId="1102258783">
    <w:abstractNumId w:val="1"/>
  </w:num>
  <w:num w:numId="22" w16cid:durableId="1058480439">
    <w:abstractNumId w:val="35"/>
  </w:num>
  <w:num w:numId="23" w16cid:durableId="534851144">
    <w:abstractNumId w:val="5"/>
  </w:num>
  <w:num w:numId="24" w16cid:durableId="1334381943">
    <w:abstractNumId w:val="29"/>
  </w:num>
  <w:num w:numId="25" w16cid:durableId="171844854">
    <w:abstractNumId w:val="36"/>
  </w:num>
  <w:num w:numId="26" w16cid:durableId="1479105463">
    <w:abstractNumId w:val="4"/>
  </w:num>
  <w:num w:numId="27" w16cid:durableId="1471508533">
    <w:abstractNumId w:val="18"/>
  </w:num>
  <w:num w:numId="28" w16cid:durableId="2122720828">
    <w:abstractNumId w:val="20"/>
  </w:num>
  <w:num w:numId="29" w16cid:durableId="1645623608">
    <w:abstractNumId w:val="22"/>
  </w:num>
  <w:num w:numId="30" w16cid:durableId="343897592">
    <w:abstractNumId w:val="27"/>
  </w:num>
  <w:num w:numId="31" w16cid:durableId="591664505">
    <w:abstractNumId w:val="0"/>
  </w:num>
  <w:num w:numId="32" w16cid:durableId="1300964882">
    <w:abstractNumId w:val="31"/>
  </w:num>
  <w:num w:numId="33" w16cid:durableId="129903563">
    <w:abstractNumId w:val="39"/>
  </w:num>
  <w:num w:numId="34" w16cid:durableId="887492261">
    <w:abstractNumId w:val="30"/>
  </w:num>
  <w:num w:numId="35" w16cid:durableId="792478975">
    <w:abstractNumId w:val="7"/>
  </w:num>
  <w:num w:numId="36" w16cid:durableId="1781727438">
    <w:abstractNumId w:val="25"/>
  </w:num>
  <w:num w:numId="37" w16cid:durableId="429474012">
    <w:abstractNumId w:val="13"/>
  </w:num>
  <w:num w:numId="38" w16cid:durableId="1254824778">
    <w:abstractNumId w:val="21"/>
  </w:num>
  <w:num w:numId="39" w16cid:durableId="833645684">
    <w:abstractNumId w:val="32"/>
  </w:num>
  <w:num w:numId="40" w16cid:durableId="4323602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ocumentProtection w:edit="readOnly" w:enforcement="1" w:cryptProviderType="rsaFull" w:cryptAlgorithmClass="hash" w:cryptAlgorithmType="typeAny" w:cryptAlgorithmSid="4" w:cryptSpinCount="100000" w:hash="2/aDBpaNLviLHke5Hzd8atGd0no=" w:salt="mjQsHpPCWFYOSLmcYztx9Q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976"/>
    <w:rsid w:val="00004018"/>
    <w:rsid w:val="00024B51"/>
    <w:rsid w:val="000323F8"/>
    <w:rsid w:val="00055682"/>
    <w:rsid w:val="00062D5E"/>
    <w:rsid w:val="00071887"/>
    <w:rsid w:val="000A5A48"/>
    <w:rsid w:val="001071D8"/>
    <w:rsid w:val="00121288"/>
    <w:rsid w:val="001A2C4C"/>
    <w:rsid w:val="001C6123"/>
    <w:rsid w:val="001E53E1"/>
    <w:rsid w:val="00273CAB"/>
    <w:rsid w:val="0027425F"/>
    <w:rsid w:val="00292976"/>
    <w:rsid w:val="002C78F7"/>
    <w:rsid w:val="00365032"/>
    <w:rsid w:val="00367709"/>
    <w:rsid w:val="00370BE4"/>
    <w:rsid w:val="0038307B"/>
    <w:rsid w:val="00383905"/>
    <w:rsid w:val="003D6EFD"/>
    <w:rsid w:val="00434C4D"/>
    <w:rsid w:val="00437475"/>
    <w:rsid w:val="0047431C"/>
    <w:rsid w:val="00486049"/>
    <w:rsid w:val="004B5A90"/>
    <w:rsid w:val="00522028"/>
    <w:rsid w:val="00533FD5"/>
    <w:rsid w:val="00550EF8"/>
    <w:rsid w:val="00574233"/>
    <w:rsid w:val="00632650"/>
    <w:rsid w:val="00692335"/>
    <w:rsid w:val="006B38A3"/>
    <w:rsid w:val="006D1A7B"/>
    <w:rsid w:val="00704671"/>
    <w:rsid w:val="00725FC5"/>
    <w:rsid w:val="00751307"/>
    <w:rsid w:val="00772432"/>
    <w:rsid w:val="007A1768"/>
    <w:rsid w:val="00802644"/>
    <w:rsid w:val="00862BD2"/>
    <w:rsid w:val="00883403"/>
    <w:rsid w:val="008A563A"/>
    <w:rsid w:val="00911AB8"/>
    <w:rsid w:val="00915D33"/>
    <w:rsid w:val="00932F13"/>
    <w:rsid w:val="00956045"/>
    <w:rsid w:val="00985939"/>
    <w:rsid w:val="009A4DE4"/>
    <w:rsid w:val="009F2253"/>
    <w:rsid w:val="009F326A"/>
    <w:rsid w:val="00A13DF5"/>
    <w:rsid w:val="00A23064"/>
    <w:rsid w:val="00A43DE9"/>
    <w:rsid w:val="00A61FDE"/>
    <w:rsid w:val="00A62FE1"/>
    <w:rsid w:val="00AA733B"/>
    <w:rsid w:val="00AD495E"/>
    <w:rsid w:val="00B0047C"/>
    <w:rsid w:val="00B2125F"/>
    <w:rsid w:val="00B24AEB"/>
    <w:rsid w:val="00B439D5"/>
    <w:rsid w:val="00B6052F"/>
    <w:rsid w:val="00BC4C02"/>
    <w:rsid w:val="00C00115"/>
    <w:rsid w:val="00C279ED"/>
    <w:rsid w:val="00C547C5"/>
    <w:rsid w:val="00CB7A4B"/>
    <w:rsid w:val="00D67113"/>
    <w:rsid w:val="00DB299E"/>
    <w:rsid w:val="00E05A83"/>
    <w:rsid w:val="00E2643C"/>
    <w:rsid w:val="00E550A1"/>
    <w:rsid w:val="00E91754"/>
    <w:rsid w:val="00EB568E"/>
    <w:rsid w:val="00F60129"/>
    <w:rsid w:val="00F671B5"/>
    <w:rsid w:val="00F97201"/>
    <w:rsid w:val="00FA1C56"/>
  </w:rsids>
  <m:mathPr>
    <m:mathFont m:val="Cambria Math"/>
    <m:brkBin m:val="before"/>
    <m:brkBinSub m:val="--"/>
    <m:smallFrac m:val="0"/>
    <m:dispDef/>
    <m:lMargin m:val="0"/>
    <m:rMargin m:val="0"/>
    <m:defJc m:val="center"/>
    <m:wrapIndent m:val="1584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A9383"/>
  <w15:docId w15:val="{384A0127-082C-45EC-90BD-6490616F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BE4"/>
  </w:style>
  <w:style w:type="paragraph" w:styleId="a5">
    <w:name w:val="footer"/>
    <w:basedOn w:val="a"/>
    <w:link w:val="a6"/>
    <w:uiPriority w:val="99"/>
    <w:unhideWhenUsed/>
    <w:rsid w:val="0037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BE4"/>
  </w:style>
  <w:style w:type="paragraph" w:styleId="a7">
    <w:name w:val="List Paragraph"/>
    <w:basedOn w:val="a"/>
    <w:uiPriority w:val="34"/>
    <w:qFormat/>
    <w:rsid w:val="00370BE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70BE4"/>
    <w:rPr>
      <w:rFonts w:ascii="Arial" w:eastAsia="Arial" w:hAnsi="Arial" w:cs="Arial"/>
      <w:shd w:val="clear" w:color="auto" w:fill="FFFFFF"/>
    </w:rPr>
  </w:style>
  <w:style w:type="character" w:customStyle="1" w:styleId="3">
    <w:name w:val="Заголовок №3_"/>
    <w:basedOn w:val="a0"/>
    <w:link w:val="30"/>
    <w:rsid w:val="00370BE4"/>
    <w:rPr>
      <w:rFonts w:ascii="Arial" w:eastAsia="Arial" w:hAnsi="Arial" w:cs="Arial"/>
      <w:b/>
      <w:bCs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370BE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0BE4"/>
    <w:pPr>
      <w:widowControl w:val="0"/>
      <w:shd w:val="clear" w:color="auto" w:fill="FFFFFF"/>
      <w:spacing w:after="0" w:line="0" w:lineRule="atLeast"/>
      <w:ind w:hanging="380"/>
      <w:jc w:val="both"/>
    </w:pPr>
    <w:rPr>
      <w:rFonts w:ascii="Arial" w:eastAsia="Arial" w:hAnsi="Arial" w:cs="Arial"/>
    </w:rPr>
  </w:style>
  <w:style w:type="paragraph" w:customStyle="1" w:styleId="30">
    <w:name w:val="Заголовок №3"/>
    <w:basedOn w:val="a"/>
    <w:link w:val="3"/>
    <w:rsid w:val="00370BE4"/>
    <w:pPr>
      <w:widowControl w:val="0"/>
      <w:shd w:val="clear" w:color="auto" w:fill="FFFFFF"/>
      <w:spacing w:before="2160" w:after="540" w:line="0" w:lineRule="atLeast"/>
      <w:jc w:val="both"/>
      <w:outlineLvl w:val="2"/>
    </w:pPr>
    <w:rPr>
      <w:rFonts w:ascii="Arial" w:eastAsia="Arial" w:hAnsi="Arial" w:cs="Arial"/>
      <w:b/>
      <w:bCs/>
    </w:rPr>
  </w:style>
  <w:style w:type="character" w:styleId="a8">
    <w:name w:val="Hyperlink"/>
    <w:basedOn w:val="a0"/>
    <w:rsid w:val="00A61FDE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48604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6049"/>
    <w:pPr>
      <w:widowControl w:val="0"/>
      <w:shd w:val="clear" w:color="auto" w:fill="FFFFFF"/>
      <w:spacing w:before="1260" w:after="540" w:line="0" w:lineRule="atLeast"/>
      <w:ind w:hanging="420"/>
      <w:jc w:val="both"/>
    </w:pPr>
    <w:rPr>
      <w:rFonts w:ascii="Arial" w:eastAsia="Arial" w:hAnsi="Arial" w:cs="Arial"/>
      <w:b/>
      <w:bCs/>
      <w:sz w:val="21"/>
      <w:szCs w:val="21"/>
    </w:rPr>
  </w:style>
  <w:style w:type="character" w:customStyle="1" w:styleId="32">
    <w:name w:val="Заголовок №3 (2)_"/>
    <w:basedOn w:val="a0"/>
    <w:rsid w:val="00486049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44"/>
      <w:szCs w:val="44"/>
      <w:u w:val="none"/>
    </w:rPr>
  </w:style>
  <w:style w:type="character" w:customStyle="1" w:styleId="320">
    <w:name w:val="Заголовок №3 (2)"/>
    <w:basedOn w:val="32"/>
    <w:rsid w:val="004860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">
    <w:name w:val="Заголовок №1_"/>
    <w:basedOn w:val="a0"/>
    <w:rsid w:val="00486049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44"/>
      <w:szCs w:val="44"/>
      <w:u w:val="none"/>
    </w:rPr>
  </w:style>
  <w:style w:type="character" w:customStyle="1" w:styleId="10">
    <w:name w:val="Заголовок №1"/>
    <w:basedOn w:val="1"/>
    <w:rsid w:val="004860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486049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44"/>
      <w:szCs w:val="44"/>
      <w:u w:val="none"/>
    </w:rPr>
  </w:style>
  <w:style w:type="character" w:customStyle="1" w:styleId="22">
    <w:name w:val="Заголовок №2"/>
    <w:basedOn w:val="21"/>
    <w:rsid w:val="004860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2">
    <w:name w:val="Заголовок №4 (2)_"/>
    <w:basedOn w:val="a0"/>
    <w:rsid w:val="0048604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20">
    <w:name w:val="Заголовок №4 (2) + Не полужирный"/>
    <w:basedOn w:val="42"/>
    <w:rsid w:val="004860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1">
    <w:name w:val="Заголовок №4 (2)"/>
    <w:basedOn w:val="42"/>
    <w:rsid w:val="004860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ookmanOldStyle1pt">
    <w:name w:val="Основной текст (2) + Bookman Old Style;Курсив;Интервал 1 pt"/>
    <w:basedOn w:val="2"/>
    <w:rsid w:val="00D6711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a9">
    <w:name w:val="Сноска_"/>
    <w:basedOn w:val="a0"/>
    <w:link w:val="aa"/>
    <w:rsid w:val="00D67113"/>
    <w:rPr>
      <w:rFonts w:ascii="Arial" w:eastAsia="Arial" w:hAnsi="Arial" w:cs="Arial"/>
      <w:shd w:val="clear" w:color="auto" w:fill="FFFFFF"/>
    </w:rPr>
  </w:style>
  <w:style w:type="character" w:customStyle="1" w:styleId="2Exact">
    <w:name w:val="Основной текст (2) Exact"/>
    <w:basedOn w:val="a0"/>
    <w:rsid w:val="00D671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D6711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b">
    <w:name w:val="Колонтитул_"/>
    <w:basedOn w:val="a0"/>
    <w:rsid w:val="00D671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c">
    <w:name w:val="Колонтитул"/>
    <w:basedOn w:val="ab"/>
    <w:rsid w:val="00D671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D67113"/>
    <w:rPr>
      <w:rFonts w:ascii="Arial" w:eastAsia="Arial" w:hAnsi="Arial" w:cs="Arial"/>
      <w:b/>
      <w:bCs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D67113"/>
    <w:rPr>
      <w:rFonts w:ascii="Bookman Old Style" w:eastAsia="Bookman Old Style" w:hAnsi="Bookman Old Style" w:cs="Bookman Old Style"/>
      <w:shd w:val="clear" w:color="auto" w:fill="FFFFFF"/>
      <w:lang w:val="en-US" w:bidi="en-US"/>
    </w:rPr>
  </w:style>
  <w:style w:type="character" w:customStyle="1" w:styleId="101ptExact">
    <w:name w:val="Основной текст (10) + Курсив;Интервал 1 pt Exact"/>
    <w:basedOn w:val="10Exact"/>
    <w:rsid w:val="00D67113"/>
    <w:rPr>
      <w:rFonts w:ascii="Bookman Old Style" w:eastAsia="Bookman Old Style" w:hAnsi="Bookman Old Style" w:cs="Bookman Old Style"/>
      <w:i/>
      <w:iCs/>
      <w:color w:val="000000"/>
      <w:spacing w:val="20"/>
      <w:w w:val="100"/>
      <w:position w:val="0"/>
      <w:shd w:val="clear" w:color="auto" w:fill="FFFFFF"/>
      <w:lang w:val="en-US" w:bidi="en-US"/>
    </w:rPr>
  </w:style>
  <w:style w:type="character" w:customStyle="1" w:styleId="8Exact">
    <w:name w:val="Основной текст (8) Exact"/>
    <w:basedOn w:val="a0"/>
    <w:rsid w:val="00D6711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20"/>
      <w:sz w:val="22"/>
      <w:szCs w:val="22"/>
      <w:u w:val="none"/>
      <w:lang w:val="en-US" w:eastAsia="en-US" w:bidi="en-US"/>
    </w:rPr>
  </w:style>
  <w:style w:type="character" w:customStyle="1" w:styleId="2BookmanOldStyle1ptExact">
    <w:name w:val="Основной текст (2) + Bookman Old Style;Курсив;Интервал 1 pt Exact"/>
    <w:basedOn w:val="2"/>
    <w:rsid w:val="00D6711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11Exact">
    <w:name w:val="Основной текст (11) Exact"/>
    <w:basedOn w:val="a0"/>
    <w:link w:val="11"/>
    <w:rsid w:val="00D67113"/>
    <w:rPr>
      <w:rFonts w:ascii="Impact" w:eastAsia="Impact" w:hAnsi="Impact" w:cs="Impact"/>
      <w:i/>
      <w:iCs/>
      <w:sz w:val="48"/>
      <w:szCs w:val="48"/>
      <w:shd w:val="clear" w:color="auto" w:fill="FFFFFF"/>
      <w:lang w:val="en-US" w:bidi="en-US"/>
    </w:rPr>
  </w:style>
  <w:style w:type="character" w:customStyle="1" w:styleId="8Arial0ptExact">
    <w:name w:val="Основной текст (8) + Arial;Не курсив;Интервал 0 pt Exact"/>
    <w:basedOn w:val="8"/>
    <w:rsid w:val="00D67113"/>
    <w:rPr>
      <w:rFonts w:ascii="Arial" w:eastAsia="Arial" w:hAnsi="Arial" w:cs="Arial"/>
      <w:i/>
      <w:iCs/>
      <w:spacing w:val="0"/>
      <w:shd w:val="clear" w:color="auto" w:fill="FFFFFF"/>
      <w:lang w:val="en-US" w:bidi="en-US"/>
    </w:rPr>
  </w:style>
  <w:style w:type="character" w:customStyle="1" w:styleId="4Exact">
    <w:name w:val="Основной текст (4) Exact"/>
    <w:basedOn w:val="a0"/>
    <w:rsid w:val="00D6711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rsid w:val="00D67113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12Exact">
    <w:name w:val="Основной текст (12) Exact"/>
    <w:basedOn w:val="a0"/>
    <w:link w:val="12"/>
    <w:rsid w:val="00D67113"/>
    <w:rPr>
      <w:rFonts w:ascii="Bookman Old Style" w:eastAsia="Bookman Old Style" w:hAnsi="Bookman Old Style" w:cs="Bookman Old Style"/>
      <w:i/>
      <w:iCs/>
      <w:sz w:val="66"/>
      <w:szCs w:val="66"/>
      <w:shd w:val="clear" w:color="auto" w:fill="FFFFFF"/>
      <w:lang w:val="en-US" w:bidi="en-US"/>
    </w:rPr>
  </w:style>
  <w:style w:type="character" w:customStyle="1" w:styleId="9Exact">
    <w:name w:val="Основной текст (9) Exact"/>
    <w:basedOn w:val="a0"/>
    <w:rsid w:val="00D67113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2105pt">
    <w:name w:val="Основной текст (2) + 10;5 pt"/>
    <w:basedOn w:val="2"/>
    <w:rsid w:val="00D671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rsid w:val="00D67113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50"/>
      <w:szCs w:val="50"/>
      <w:u w:val="none"/>
    </w:rPr>
  </w:style>
  <w:style w:type="character" w:customStyle="1" w:styleId="221">
    <w:name w:val="Заголовок №2 (2)"/>
    <w:basedOn w:val="220"/>
    <w:rsid w:val="00D6711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67113"/>
    <w:rPr>
      <w:rFonts w:ascii="Arial" w:eastAsia="Arial" w:hAnsi="Arial" w:cs="Arial"/>
      <w:i/>
      <w:iCs/>
      <w:sz w:val="15"/>
      <w:szCs w:val="15"/>
      <w:shd w:val="clear" w:color="auto" w:fill="FFFFFF"/>
      <w:lang w:val="en-US" w:bidi="en-US"/>
    </w:rPr>
  </w:style>
  <w:style w:type="character" w:customStyle="1" w:styleId="8">
    <w:name w:val="Основной текст (8)_"/>
    <w:basedOn w:val="a0"/>
    <w:link w:val="80"/>
    <w:rsid w:val="00D67113"/>
    <w:rPr>
      <w:rFonts w:ascii="Bookman Old Style" w:eastAsia="Bookman Old Style" w:hAnsi="Bookman Old Style" w:cs="Bookman Old Style"/>
      <w:i/>
      <w:iCs/>
      <w:spacing w:val="20"/>
      <w:shd w:val="clear" w:color="auto" w:fill="FFFFFF"/>
      <w:lang w:val="en-US" w:bidi="en-US"/>
    </w:rPr>
  </w:style>
  <w:style w:type="character" w:customStyle="1" w:styleId="9">
    <w:name w:val="Основной текст (9)_"/>
    <w:basedOn w:val="a0"/>
    <w:link w:val="90"/>
    <w:rsid w:val="00D67113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91">
    <w:name w:val="Основной текст (9) + Не курсив"/>
    <w:basedOn w:val="9"/>
    <w:rsid w:val="00D67113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2pt">
    <w:name w:val="Основной текст (8) + Интервал 2 pt"/>
    <w:basedOn w:val="8"/>
    <w:rsid w:val="00D67113"/>
    <w:rPr>
      <w:rFonts w:ascii="Bookman Old Style" w:eastAsia="Bookman Old Style" w:hAnsi="Bookman Old Style" w:cs="Bookman Old Style"/>
      <w:i/>
      <w:iCs/>
      <w:color w:val="000000"/>
      <w:spacing w:val="50"/>
      <w:w w:val="100"/>
      <w:position w:val="0"/>
      <w:shd w:val="clear" w:color="auto" w:fill="FFFFFF"/>
      <w:lang w:val="en-US" w:bidi="en-US"/>
    </w:rPr>
  </w:style>
  <w:style w:type="character" w:customStyle="1" w:styleId="8Arial0pt">
    <w:name w:val="Основной текст (8) + Arial;Не курсив;Интервал 0 pt"/>
    <w:basedOn w:val="8"/>
    <w:rsid w:val="00D67113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en-US" w:bidi="en-US"/>
    </w:rPr>
  </w:style>
  <w:style w:type="character" w:customStyle="1" w:styleId="911pt">
    <w:name w:val="Основной текст (9) + 11 pt;Не курсив"/>
    <w:basedOn w:val="9"/>
    <w:rsid w:val="00D67113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rsid w:val="00D67113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50"/>
      <w:szCs w:val="50"/>
      <w:u w:val="none"/>
    </w:rPr>
  </w:style>
  <w:style w:type="character" w:customStyle="1" w:styleId="121">
    <w:name w:val="Заголовок №1 (2)"/>
    <w:basedOn w:val="120"/>
    <w:rsid w:val="00D671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sid w:val="00D67113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910pt">
    <w:name w:val="Основной текст (9) + 10 pt"/>
    <w:basedOn w:val="9"/>
    <w:rsid w:val="00D6711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Impact11pt">
    <w:name w:val="Основной текст (9) + Impact;11 pt"/>
    <w:basedOn w:val="9"/>
    <w:rsid w:val="00D67113"/>
    <w:rPr>
      <w:rFonts w:ascii="Impact" w:eastAsia="Impact" w:hAnsi="Impact" w:cs="Impac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D67113"/>
    <w:rPr>
      <w:rFonts w:ascii="Impact" w:eastAsia="Impact" w:hAnsi="Impact" w:cs="Impact"/>
      <w:i/>
      <w:iCs/>
      <w:shd w:val="clear" w:color="auto" w:fill="FFFFFF"/>
    </w:rPr>
  </w:style>
  <w:style w:type="character" w:customStyle="1" w:styleId="13Arial10pt">
    <w:name w:val="Основной текст (13) + Arial;10 pt"/>
    <w:basedOn w:val="13"/>
    <w:rsid w:val="00D6711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Заголовок №2 (3)_"/>
    <w:basedOn w:val="a0"/>
    <w:rsid w:val="00D67113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230">
    <w:name w:val="Заголовок №2 (3)"/>
    <w:basedOn w:val="23"/>
    <w:rsid w:val="00D6711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4">
    <w:name w:val="Заголовок №2 (4)_"/>
    <w:basedOn w:val="a0"/>
    <w:rsid w:val="00D67113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58"/>
      <w:szCs w:val="58"/>
      <w:u w:val="none"/>
    </w:rPr>
  </w:style>
  <w:style w:type="character" w:customStyle="1" w:styleId="240">
    <w:name w:val="Заголовок №2 (4)"/>
    <w:basedOn w:val="24"/>
    <w:rsid w:val="00D6711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58"/>
      <w:szCs w:val="58"/>
      <w:u w:val="none"/>
      <w:lang w:val="ru-RU" w:eastAsia="ru-RU" w:bidi="ru-RU"/>
    </w:rPr>
  </w:style>
  <w:style w:type="paragraph" w:customStyle="1" w:styleId="aa">
    <w:name w:val="Сноска"/>
    <w:basedOn w:val="a"/>
    <w:link w:val="a9"/>
    <w:rsid w:val="00D67113"/>
    <w:pPr>
      <w:widowControl w:val="0"/>
      <w:shd w:val="clear" w:color="auto" w:fill="FFFFFF"/>
      <w:spacing w:after="0" w:line="230" w:lineRule="exact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rsid w:val="00D67113"/>
    <w:pPr>
      <w:widowControl w:val="0"/>
      <w:shd w:val="clear" w:color="auto" w:fill="FFFFFF"/>
      <w:spacing w:before="6960" w:after="0" w:line="0" w:lineRule="atLeast"/>
      <w:ind w:hanging="720"/>
    </w:pPr>
    <w:rPr>
      <w:rFonts w:ascii="Arial" w:eastAsia="Arial" w:hAnsi="Arial" w:cs="Arial"/>
      <w:sz w:val="21"/>
      <w:szCs w:val="21"/>
    </w:rPr>
  </w:style>
  <w:style w:type="paragraph" w:customStyle="1" w:styleId="60">
    <w:name w:val="Основной текст (6)"/>
    <w:basedOn w:val="a"/>
    <w:link w:val="6"/>
    <w:rsid w:val="00D67113"/>
    <w:pPr>
      <w:widowControl w:val="0"/>
      <w:shd w:val="clear" w:color="auto" w:fill="FFFFFF"/>
      <w:spacing w:before="1380" w:after="540"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100">
    <w:name w:val="Основной текст (10)"/>
    <w:basedOn w:val="a"/>
    <w:link w:val="10Exact"/>
    <w:rsid w:val="00D67113"/>
    <w:pPr>
      <w:widowControl w:val="0"/>
      <w:shd w:val="clear" w:color="auto" w:fill="FFFFFF"/>
      <w:spacing w:after="0" w:line="346" w:lineRule="exact"/>
      <w:jc w:val="both"/>
    </w:pPr>
    <w:rPr>
      <w:rFonts w:ascii="Bookman Old Style" w:eastAsia="Bookman Old Style" w:hAnsi="Bookman Old Style" w:cs="Bookman Old Style"/>
      <w:lang w:val="en-US" w:bidi="en-US"/>
    </w:rPr>
  </w:style>
  <w:style w:type="paragraph" w:customStyle="1" w:styleId="80">
    <w:name w:val="Основной текст (8)"/>
    <w:basedOn w:val="a"/>
    <w:link w:val="8"/>
    <w:rsid w:val="00D67113"/>
    <w:pPr>
      <w:widowControl w:val="0"/>
      <w:shd w:val="clear" w:color="auto" w:fill="FFFFFF"/>
      <w:spacing w:before="120" w:after="360" w:line="0" w:lineRule="atLeast"/>
      <w:jc w:val="right"/>
    </w:pPr>
    <w:rPr>
      <w:rFonts w:ascii="Bookman Old Style" w:eastAsia="Bookman Old Style" w:hAnsi="Bookman Old Style" w:cs="Bookman Old Style"/>
      <w:i/>
      <w:iCs/>
      <w:spacing w:val="20"/>
      <w:lang w:val="en-US" w:bidi="en-US"/>
    </w:rPr>
  </w:style>
  <w:style w:type="paragraph" w:customStyle="1" w:styleId="11">
    <w:name w:val="Основной текст (11)"/>
    <w:basedOn w:val="a"/>
    <w:link w:val="11Exact"/>
    <w:rsid w:val="00D67113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i/>
      <w:iCs/>
      <w:sz w:val="48"/>
      <w:szCs w:val="48"/>
      <w:lang w:val="en-US" w:bidi="en-US"/>
    </w:rPr>
  </w:style>
  <w:style w:type="paragraph" w:customStyle="1" w:styleId="70">
    <w:name w:val="Основной текст (7)"/>
    <w:basedOn w:val="a"/>
    <w:link w:val="7"/>
    <w:rsid w:val="00D67113"/>
    <w:pPr>
      <w:widowControl w:val="0"/>
      <w:shd w:val="clear" w:color="auto" w:fill="FFFFFF"/>
      <w:spacing w:after="120" w:line="0" w:lineRule="atLeast"/>
      <w:jc w:val="right"/>
    </w:pPr>
    <w:rPr>
      <w:rFonts w:ascii="Arial" w:eastAsia="Arial" w:hAnsi="Arial" w:cs="Arial"/>
      <w:i/>
      <w:iCs/>
      <w:sz w:val="15"/>
      <w:szCs w:val="15"/>
      <w:lang w:val="en-US" w:bidi="en-US"/>
    </w:rPr>
  </w:style>
  <w:style w:type="paragraph" w:customStyle="1" w:styleId="12">
    <w:name w:val="Основной текст (12)"/>
    <w:basedOn w:val="a"/>
    <w:link w:val="12Exact"/>
    <w:rsid w:val="00D67113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i/>
      <w:iCs/>
      <w:sz w:val="66"/>
      <w:szCs w:val="66"/>
      <w:lang w:val="en-US" w:bidi="en-US"/>
    </w:rPr>
  </w:style>
  <w:style w:type="paragraph" w:customStyle="1" w:styleId="90">
    <w:name w:val="Основной текст (9)"/>
    <w:basedOn w:val="a"/>
    <w:link w:val="9"/>
    <w:rsid w:val="00D67113"/>
    <w:pPr>
      <w:widowControl w:val="0"/>
      <w:shd w:val="clear" w:color="auto" w:fill="FFFFFF"/>
      <w:spacing w:before="360" w:after="0" w:line="270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130">
    <w:name w:val="Основной текст (13)"/>
    <w:basedOn w:val="a"/>
    <w:link w:val="13"/>
    <w:rsid w:val="00D67113"/>
    <w:pPr>
      <w:widowControl w:val="0"/>
      <w:shd w:val="clear" w:color="auto" w:fill="FFFFFF"/>
      <w:spacing w:after="120" w:line="234" w:lineRule="exact"/>
      <w:jc w:val="both"/>
    </w:pPr>
    <w:rPr>
      <w:rFonts w:ascii="Impact" w:eastAsia="Impact" w:hAnsi="Impact" w:cs="Impact"/>
      <w:i/>
      <w:iCs/>
    </w:rPr>
  </w:style>
  <w:style w:type="paragraph" w:styleId="ad">
    <w:name w:val="No Spacing"/>
    <w:link w:val="ae"/>
    <w:uiPriority w:val="1"/>
    <w:qFormat/>
    <w:rsid w:val="00A62FE1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A62FE1"/>
    <w:rPr>
      <w:rFonts w:eastAsiaTheme="minorEastAsia"/>
      <w:lang w:eastAsia="ru-RU"/>
    </w:rPr>
  </w:style>
  <w:style w:type="character" w:styleId="af">
    <w:name w:val="Placeholder Text"/>
    <w:basedOn w:val="a0"/>
    <w:uiPriority w:val="99"/>
    <w:semiHidden/>
    <w:rsid w:val="00C00115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72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5FC5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B60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7100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рара</dc:creator>
  <cp:lastModifiedBy>МирИА</cp:lastModifiedBy>
  <cp:revision>4</cp:revision>
  <cp:lastPrinted>2019-02-21T10:29:00Z</cp:lastPrinted>
  <dcterms:created xsi:type="dcterms:W3CDTF">2021-01-14T12:47:00Z</dcterms:created>
  <dcterms:modified xsi:type="dcterms:W3CDTF">2021-01-15T04:44:00Z</dcterms:modified>
</cp:coreProperties>
</file>