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60" w:rsidRDefault="003D1260">
      <w:pPr>
        <w:pStyle w:val="ConsPlusTitlePage"/>
      </w:pPr>
      <w:r>
        <w:t xml:space="preserve">Документ предоставлен </w:t>
      </w:r>
      <w:hyperlink r:id="rId4" w:history="1">
        <w:r>
          <w:rPr>
            <w:color w:val="0000FF"/>
          </w:rPr>
          <w:t>КонсультантПлюс</w:t>
        </w:r>
      </w:hyperlink>
      <w:r>
        <w:br/>
      </w:r>
    </w:p>
    <w:p w:rsidR="003D1260" w:rsidRDefault="003D1260">
      <w:pPr>
        <w:pStyle w:val="ConsPlusNormal"/>
        <w:jc w:val="both"/>
        <w:outlineLvl w:val="0"/>
      </w:pPr>
    </w:p>
    <w:p w:rsidR="003D1260" w:rsidRDefault="003D1260">
      <w:pPr>
        <w:pStyle w:val="ConsPlusTitle"/>
        <w:jc w:val="center"/>
        <w:outlineLvl w:val="0"/>
      </w:pPr>
      <w:r>
        <w:t>ПРАВИТЕЛЬСТВО ХАНТЫ-МАНСИЙСКОГО АВТОНОМНОГО ОКРУГА - ЮГРЫ</w:t>
      </w:r>
    </w:p>
    <w:p w:rsidR="003D1260" w:rsidRDefault="003D1260">
      <w:pPr>
        <w:pStyle w:val="ConsPlusTitle"/>
        <w:jc w:val="center"/>
      </w:pPr>
    </w:p>
    <w:p w:rsidR="003D1260" w:rsidRDefault="003D1260">
      <w:pPr>
        <w:pStyle w:val="ConsPlusTitle"/>
        <w:jc w:val="center"/>
      </w:pPr>
      <w:r>
        <w:t>ПОСТАНОВЛЕНИЕ</w:t>
      </w:r>
    </w:p>
    <w:p w:rsidR="003D1260" w:rsidRDefault="003D1260">
      <w:pPr>
        <w:pStyle w:val="ConsPlusTitle"/>
        <w:jc w:val="center"/>
      </w:pPr>
      <w:r>
        <w:t>от 9 октября 2013 г. N 424-п</w:t>
      </w:r>
    </w:p>
    <w:p w:rsidR="003D1260" w:rsidRDefault="003D1260">
      <w:pPr>
        <w:pStyle w:val="ConsPlusTitle"/>
        <w:jc w:val="center"/>
      </w:pPr>
    </w:p>
    <w:p w:rsidR="003D1260" w:rsidRDefault="003D1260">
      <w:pPr>
        <w:pStyle w:val="ConsPlusTitle"/>
        <w:jc w:val="center"/>
      </w:pPr>
      <w:bookmarkStart w:id="0" w:name="P6"/>
      <w:bookmarkEnd w:id="0"/>
      <w:r>
        <w:t>О ГОСУДАРСТВЕННОЙ ПРОГРАММЕ</w:t>
      </w:r>
    </w:p>
    <w:p w:rsidR="003D1260" w:rsidRDefault="003D1260">
      <w:pPr>
        <w:pStyle w:val="ConsPlusTitle"/>
        <w:jc w:val="center"/>
      </w:pPr>
      <w:r>
        <w:t>ХАНТЫ-МАНСИЙСКОГО АВТОНОМНОГО ОКРУГА - ЮГРЫ</w:t>
      </w:r>
    </w:p>
    <w:p w:rsidR="003D1260" w:rsidRDefault="003D1260">
      <w:pPr>
        <w:pStyle w:val="ConsPlusTitle"/>
        <w:jc w:val="center"/>
      </w:pPr>
      <w:r>
        <w:t>"ИНФОРМАЦИОННОЕ ОБЩЕСТВО</w:t>
      </w:r>
    </w:p>
    <w:p w:rsidR="003D1260" w:rsidRDefault="003D1260">
      <w:pPr>
        <w:pStyle w:val="ConsPlusTitle"/>
        <w:jc w:val="center"/>
      </w:pPr>
      <w:r>
        <w:t>ХАНТЫ-МАНСИЙСКОГО АВТОНОМНОГО ОКРУГА - ЮГРЫ</w:t>
      </w:r>
    </w:p>
    <w:p w:rsidR="003D1260" w:rsidRDefault="003D1260">
      <w:pPr>
        <w:pStyle w:val="ConsPlusTitle"/>
        <w:jc w:val="center"/>
      </w:pPr>
      <w:r>
        <w:t>НА 2018 - 2025 ГОДЫ И НА ПЕРИОД ДО 2030 ГОДА"</w:t>
      </w:r>
    </w:p>
    <w:p w:rsidR="003D1260" w:rsidRDefault="003D1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1260">
        <w:trPr>
          <w:jc w:val="center"/>
        </w:trPr>
        <w:tc>
          <w:tcPr>
            <w:tcW w:w="9294" w:type="dxa"/>
            <w:tcBorders>
              <w:top w:val="nil"/>
              <w:left w:val="single" w:sz="24" w:space="0" w:color="CED3F1"/>
              <w:bottom w:val="nil"/>
              <w:right w:val="single" w:sz="24" w:space="0" w:color="F4F3F8"/>
            </w:tcBorders>
            <w:shd w:val="clear" w:color="auto" w:fill="F4F3F8"/>
          </w:tcPr>
          <w:p w:rsidR="003D1260" w:rsidRDefault="003D1260">
            <w:pPr>
              <w:pStyle w:val="ConsPlusNormal"/>
              <w:jc w:val="center"/>
            </w:pPr>
            <w:r>
              <w:rPr>
                <w:color w:val="392C69"/>
              </w:rPr>
              <w:t>Список изменяющих документов</w:t>
            </w:r>
          </w:p>
          <w:p w:rsidR="003D1260" w:rsidRDefault="003D1260">
            <w:pPr>
              <w:pStyle w:val="ConsPlusNormal"/>
              <w:jc w:val="center"/>
            </w:pPr>
            <w:r>
              <w:rPr>
                <w:color w:val="392C69"/>
              </w:rPr>
              <w:t xml:space="preserve">(в ред. постановлений Правительства ХМАО - Югры от 28.02.2014 </w:t>
            </w:r>
            <w:hyperlink r:id="rId5" w:history="1">
              <w:r>
                <w:rPr>
                  <w:color w:val="0000FF"/>
                </w:rPr>
                <w:t>N 73-п</w:t>
              </w:r>
            </w:hyperlink>
            <w:r>
              <w:rPr>
                <w:color w:val="392C69"/>
              </w:rPr>
              <w:t>,</w:t>
            </w:r>
          </w:p>
          <w:p w:rsidR="003D1260" w:rsidRDefault="003D1260">
            <w:pPr>
              <w:pStyle w:val="ConsPlusNormal"/>
              <w:jc w:val="center"/>
            </w:pPr>
            <w:r>
              <w:rPr>
                <w:color w:val="392C69"/>
              </w:rPr>
              <w:t xml:space="preserve">от 06.06.2014 </w:t>
            </w:r>
            <w:hyperlink r:id="rId6" w:history="1">
              <w:r>
                <w:rPr>
                  <w:color w:val="0000FF"/>
                </w:rPr>
                <w:t>N 213-п</w:t>
              </w:r>
            </w:hyperlink>
            <w:r>
              <w:rPr>
                <w:color w:val="392C69"/>
              </w:rPr>
              <w:t xml:space="preserve">, от 31.10.2014 </w:t>
            </w:r>
            <w:hyperlink r:id="rId7" w:history="1">
              <w:r>
                <w:rPr>
                  <w:color w:val="0000FF"/>
                </w:rPr>
                <w:t>N 404-п</w:t>
              </w:r>
            </w:hyperlink>
            <w:r>
              <w:rPr>
                <w:color w:val="392C69"/>
              </w:rPr>
              <w:t xml:space="preserve">, от 12.12.2014 </w:t>
            </w:r>
            <w:hyperlink r:id="rId8" w:history="1">
              <w:r>
                <w:rPr>
                  <w:color w:val="0000FF"/>
                </w:rPr>
                <w:t>N 482-п</w:t>
              </w:r>
            </w:hyperlink>
            <w:r>
              <w:rPr>
                <w:color w:val="392C69"/>
              </w:rPr>
              <w:t>,</w:t>
            </w:r>
          </w:p>
          <w:p w:rsidR="003D1260" w:rsidRDefault="003D1260">
            <w:pPr>
              <w:pStyle w:val="ConsPlusNormal"/>
              <w:jc w:val="center"/>
            </w:pPr>
            <w:r>
              <w:rPr>
                <w:color w:val="392C69"/>
              </w:rPr>
              <w:t xml:space="preserve">от 15.05.2015 </w:t>
            </w:r>
            <w:hyperlink r:id="rId9" w:history="1">
              <w:r>
                <w:rPr>
                  <w:color w:val="0000FF"/>
                </w:rPr>
                <w:t>N 141-п</w:t>
              </w:r>
            </w:hyperlink>
            <w:r>
              <w:rPr>
                <w:color w:val="392C69"/>
              </w:rPr>
              <w:t xml:space="preserve">, от 19.06.2015 </w:t>
            </w:r>
            <w:hyperlink r:id="rId10" w:history="1">
              <w:r>
                <w:rPr>
                  <w:color w:val="0000FF"/>
                </w:rPr>
                <w:t>N 184-п</w:t>
              </w:r>
            </w:hyperlink>
            <w:r>
              <w:rPr>
                <w:color w:val="392C69"/>
              </w:rPr>
              <w:t xml:space="preserve">, от 28.08.2015 </w:t>
            </w:r>
            <w:hyperlink r:id="rId11" w:history="1">
              <w:r>
                <w:rPr>
                  <w:color w:val="0000FF"/>
                </w:rPr>
                <w:t>N 296-п</w:t>
              </w:r>
            </w:hyperlink>
            <w:r>
              <w:rPr>
                <w:color w:val="392C69"/>
              </w:rPr>
              <w:t>,</w:t>
            </w:r>
          </w:p>
          <w:p w:rsidR="003D1260" w:rsidRDefault="003D1260">
            <w:pPr>
              <w:pStyle w:val="ConsPlusNormal"/>
              <w:jc w:val="center"/>
            </w:pPr>
            <w:r>
              <w:rPr>
                <w:color w:val="392C69"/>
              </w:rPr>
              <w:t xml:space="preserve">от 23.10.2015 </w:t>
            </w:r>
            <w:hyperlink r:id="rId12" w:history="1">
              <w:r>
                <w:rPr>
                  <w:color w:val="0000FF"/>
                </w:rPr>
                <w:t>N 356-п</w:t>
              </w:r>
            </w:hyperlink>
            <w:r>
              <w:rPr>
                <w:color w:val="392C69"/>
              </w:rPr>
              <w:t xml:space="preserve">, от 06.11.2015 </w:t>
            </w:r>
            <w:hyperlink r:id="rId13" w:history="1">
              <w:r>
                <w:rPr>
                  <w:color w:val="0000FF"/>
                </w:rPr>
                <w:t>N 385-п</w:t>
              </w:r>
            </w:hyperlink>
            <w:r>
              <w:rPr>
                <w:color w:val="392C69"/>
              </w:rPr>
              <w:t xml:space="preserve">, от 13.11.2015 </w:t>
            </w:r>
            <w:hyperlink r:id="rId14" w:history="1">
              <w:r>
                <w:rPr>
                  <w:color w:val="0000FF"/>
                </w:rPr>
                <w:t>N 401-п</w:t>
              </w:r>
            </w:hyperlink>
            <w:r>
              <w:rPr>
                <w:color w:val="392C69"/>
              </w:rPr>
              <w:t>,</w:t>
            </w:r>
          </w:p>
          <w:p w:rsidR="003D1260" w:rsidRDefault="003D1260">
            <w:pPr>
              <w:pStyle w:val="ConsPlusNormal"/>
              <w:jc w:val="center"/>
            </w:pPr>
            <w:r>
              <w:rPr>
                <w:color w:val="392C69"/>
              </w:rPr>
              <w:t xml:space="preserve">от 19.02.2016 </w:t>
            </w:r>
            <w:hyperlink r:id="rId15" w:history="1">
              <w:r>
                <w:rPr>
                  <w:color w:val="0000FF"/>
                </w:rPr>
                <w:t>N 41-п</w:t>
              </w:r>
            </w:hyperlink>
            <w:r>
              <w:rPr>
                <w:color w:val="392C69"/>
              </w:rPr>
              <w:t xml:space="preserve">, от 08.04.2016 </w:t>
            </w:r>
            <w:hyperlink r:id="rId16" w:history="1">
              <w:r>
                <w:rPr>
                  <w:color w:val="0000FF"/>
                </w:rPr>
                <w:t>N 105-п</w:t>
              </w:r>
            </w:hyperlink>
            <w:r>
              <w:rPr>
                <w:color w:val="392C69"/>
              </w:rPr>
              <w:t xml:space="preserve">, от 06.05.2016 </w:t>
            </w:r>
            <w:hyperlink r:id="rId17" w:history="1">
              <w:r>
                <w:rPr>
                  <w:color w:val="0000FF"/>
                </w:rPr>
                <w:t>N 138-п</w:t>
              </w:r>
            </w:hyperlink>
            <w:r>
              <w:rPr>
                <w:color w:val="392C69"/>
              </w:rPr>
              <w:t>,</w:t>
            </w:r>
          </w:p>
          <w:p w:rsidR="003D1260" w:rsidRDefault="003D1260">
            <w:pPr>
              <w:pStyle w:val="ConsPlusNormal"/>
              <w:jc w:val="center"/>
            </w:pPr>
            <w:r>
              <w:rPr>
                <w:color w:val="392C69"/>
              </w:rPr>
              <w:t xml:space="preserve">от 12.08.2016 </w:t>
            </w:r>
            <w:hyperlink r:id="rId18" w:history="1">
              <w:r>
                <w:rPr>
                  <w:color w:val="0000FF"/>
                </w:rPr>
                <w:t>N 307-п</w:t>
              </w:r>
            </w:hyperlink>
            <w:r>
              <w:rPr>
                <w:color w:val="392C69"/>
              </w:rPr>
              <w:t xml:space="preserve">, от 30.09.2016 </w:t>
            </w:r>
            <w:hyperlink r:id="rId19" w:history="1">
              <w:r>
                <w:rPr>
                  <w:color w:val="0000FF"/>
                </w:rPr>
                <w:t>N 371-п</w:t>
              </w:r>
            </w:hyperlink>
            <w:r>
              <w:rPr>
                <w:color w:val="392C69"/>
              </w:rPr>
              <w:t xml:space="preserve">, от 28.10.2016 </w:t>
            </w:r>
            <w:hyperlink r:id="rId20" w:history="1">
              <w:r>
                <w:rPr>
                  <w:color w:val="0000FF"/>
                </w:rPr>
                <w:t>N 420-п</w:t>
              </w:r>
            </w:hyperlink>
            <w:r>
              <w:rPr>
                <w:color w:val="392C69"/>
              </w:rPr>
              <w:t>,</w:t>
            </w:r>
          </w:p>
          <w:p w:rsidR="003D1260" w:rsidRDefault="003D1260">
            <w:pPr>
              <w:pStyle w:val="ConsPlusNormal"/>
              <w:jc w:val="center"/>
            </w:pPr>
            <w:r>
              <w:rPr>
                <w:color w:val="392C69"/>
              </w:rPr>
              <w:t xml:space="preserve">от 16.12.2016 </w:t>
            </w:r>
            <w:hyperlink r:id="rId21" w:history="1">
              <w:r>
                <w:rPr>
                  <w:color w:val="0000FF"/>
                </w:rPr>
                <w:t>N 506-п</w:t>
              </w:r>
            </w:hyperlink>
            <w:r>
              <w:rPr>
                <w:color w:val="392C69"/>
              </w:rPr>
              <w:t xml:space="preserve">, от 17.02.2017 </w:t>
            </w:r>
            <w:hyperlink r:id="rId22" w:history="1">
              <w:r>
                <w:rPr>
                  <w:color w:val="0000FF"/>
                </w:rPr>
                <w:t>N 57-п</w:t>
              </w:r>
            </w:hyperlink>
            <w:r>
              <w:rPr>
                <w:color w:val="392C69"/>
              </w:rPr>
              <w:t xml:space="preserve">, от 28.04.2017 </w:t>
            </w:r>
            <w:hyperlink r:id="rId23" w:history="1">
              <w:r>
                <w:rPr>
                  <w:color w:val="0000FF"/>
                </w:rPr>
                <w:t>N 169-п</w:t>
              </w:r>
            </w:hyperlink>
            <w:r>
              <w:rPr>
                <w:color w:val="392C69"/>
              </w:rPr>
              <w:t>,</w:t>
            </w:r>
          </w:p>
          <w:p w:rsidR="003D1260" w:rsidRDefault="003D1260">
            <w:pPr>
              <w:pStyle w:val="ConsPlusNormal"/>
              <w:jc w:val="center"/>
            </w:pPr>
            <w:r>
              <w:rPr>
                <w:color w:val="392C69"/>
              </w:rPr>
              <w:t xml:space="preserve">от 11.08.2017 </w:t>
            </w:r>
            <w:hyperlink r:id="rId24" w:history="1">
              <w:r>
                <w:rPr>
                  <w:color w:val="0000FF"/>
                </w:rPr>
                <w:t>N 310-п</w:t>
              </w:r>
            </w:hyperlink>
            <w:r>
              <w:rPr>
                <w:color w:val="392C69"/>
              </w:rPr>
              <w:t xml:space="preserve">, от 20.10.2017 </w:t>
            </w:r>
            <w:hyperlink r:id="rId25" w:history="1">
              <w:r>
                <w:rPr>
                  <w:color w:val="0000FF"/>
                </w:rPr>
                <w:t>N 414-п</w:t>
              </w:r>
            </w:hyperlink>
            <w:r>
              <w:rPr>
                <w:color w:val="392C69"/>
              </w:rPr>
              <w:t xml:space="preserve">, от 27.10.2017 </w:t>
            </w:r>
            <w:hyperlink r:id="rId26" w:history="1">
              <w:r>
                <w:rPr>
                  <w:color w:val="0000FF"/>
                </w:rPr>
                <w:t>N 429-п</w:t>
              </w:r>
            </w:hyperlink>
            <w:r>
              <w:rPr>
                <w:color w:val="392C69"/>
              </w:rPr>
              <w:t>,</w:t>
            </w:r>
          </w:p>
          <w:p w:rsidR="003D1260" w:rsidRDefault="003D1260">
            <w:pPr>
              <w:pStyle w:val="ConsPlusNormal"/>
              <w:jc w:val="center"/>
            </w:pPr>
            <w:r>
              <w:rPr>
                <w:color w:val="392C69"/>
              </w:rPr>
              <w:t xml:space="preserve">от 22.12.2017 </w:t>
            </w:r>
            <w:hyperlink r:id="rId27" w:history="1">
              <w:r>
                <w:rPr>
                  <w:color w:val="0000FF"/>
                </w:rPr>
                <w:t>N 540-п</w:t>
              </w:r>
            </w:hyperlink>
            <w:r>
              <w:rPr>
                <w:color w:val="392C69"/>
              </w:rPr>
              <w:t xml:space="preserve">, от 22.02.2018 </w:t>
            </w:r>
            <w:hyperlink r:id="rId28" w:history="1">
              <w:r>
                <w:rPr>
                  <w:color w:val="0000FF"/>
                </w:rPr>
                <w:t>N 43-п</w:t>
              </w:r>
            </w:hyperlink>
            <w:r>
              <w:rPr>
                <w:color w:val="392C69"/>
              </w:rPr>
              <w:t>)</w:t>
            </w:r>
          </w:p>
        </w:tc>
      </w:tr>
    </w:tbl>
    <w:p w:rsidR="003D1260" w:rsidRDefault="003D1260">
      <w:pPr>
        <w:pStyle w:val="ConsPlusNormal"/>
        <w:jc w:val="both"/>
      </w:pPr>
    </w:p>
    <w:p w:rsidR="003D1260" w:rsidRDefault="003D1260">
      <w:pPr>
        <w:pStyle w:val="ConsPlusNormal"/>
        <w:ind w:firstLine="540"/>
        <w:jc w:val="both"/>
      </w:pPr>
      <w:r>
        <w:t xml:space="preserve">В соответствии со </w:t>
      </w:r>
      <w:hyperlink r:id="rId29" w:history="1">
        <w:r>
          <w:rPr>
            <w:color w:val="0000FF"/>
          </w:rPr>
          <w:t>статьей 179</w:t>
        </w:r>
      </w:hyperlink>
      <w:r>
        <w:t xml:space="preserve"> Бюджетного кодекса Российской Федерации, </w:t>
      </w:r>
      <w:hyperlink r:id="rId30"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31"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3D1260" w:rsidRDefault="003D1260">
      <w:pPr>
        <w:pStyle w:val="ConsPlusNormal"/>
        <w:spacing w:before="220"/>
        <w:ind w:firstLine="540"/>
        <w:jc w:val="both"/>
      </w:pPr>
      <w:bookmarkStart w:id="1" w:name="P23"/>
      <w:bookmarkEnd w:id="1"/>
      <w:r>
        <w:t xml:space="preserve">1. Утвердить прилагаемую государственную </w:t>
      </w:r>
      <w:hyperlink w:anchor="P44" w:history="1">
        <w:r>
          <w:rPr>
            <w:color w:val="0000FF"/>
          </w:rPr>
          <w:t>программу</w:t>
        </w:r>
      </w:hyperlink>
      <w:r>
        <w:t xml:space="preserve"> Ханты-Мансийского автономного округа - Югры "Информационное общество Ханты-Мансийского автономного округа - Югры на 2018 - 2025 годы и на период до 2030 года" (далее - государственная программа).</w:t>
      </w:r>
    </w:p>
    <w:p w:rsidR="003D1260" w:rsidRDefault="003D1260">
      <w:pPr>
        <w:pStyle w:val="ConsPlusNormal"/>
        <w:jc w:val="both"/>
      </w:pPr>
      <w:r>
        <w:t xml:space="preserve">(в ред. постановлений Правительства ХМАО - Югры от 13.11.2015 </w:t>
      </w:r>
      <w:hyperlink r:id="rId32" w:history="1">
        <w:r>
          <w:rPr>
            <w:color w:val="0000FF"/>
          </w:rPr>
          <w:t>N 401-п</w:t>
        </w:r>
      </w:hyperlink>
      <w:r>
        <w:t xml:space="preserve">, от 20.10.2017 </w:t>
      </w:r>
      <w:hyperlink r:id="rId33" w:history="1">
        <w:r>
          <w:rPr>
            <w:color w:val="0000FF"/>
          </w:rPr>
          <w:t>N 414-п</w:t>
        </w:r>
      </w:hyperlink>
      <w:r>
        <w:t>)</w:t>
      </w:r>
    </w:p>
    <w:p w:rsidR="003D1260" w:rsidRDefault="003D1260">
      <w:pPr>
        <w:pStyle w:val="ConsPlusNormal"/>
        <w:spacing w:before="220"/>
        <w:ind w:firstLine="540"/>
        <w:jc w:val="both"/>
      </w:pPr>
      <w:r>
        <w:t xml:space="preserve">2. Определить Департамент информационных технологий Ханты-Мансийского автономного округа - Югры ответственным исполнителем государственной </w:t>
      </w:r>
      <w:hyperlink w:anchor="P44" w:history="1">
        <w:r>
          <w:rPr>
            <w:color w:val="0000FF"/>
          </w:rPr>
          <w:t>программы</w:t>
        </w:r>
      </w:hyperlink>
      <w:r>
        <w:t>.</w:t>
      </w:r>
    </w:p>
    <w:p w:rsidR="003D1260" w:rsidRDefault="003D1260">
      <w:pPr>
        <w:pStyle w:val="ConsPlusNormal"/>
        <w:spacing w:before="220"/>
        <w:ind w:firstLine="540"/>
        <w:jc w:val="both"/>
      </w:pPr>
      <w:r>
        <w:t xml:space="preserve">3. Признать утратившим силу </w:t>
      </w:r>
      <w:hyperlink r:id="rId34" w:history="1">
        <w:r>
          <w:rPr>
            <w:color w:val="0000FF"/>
          </w:rPr>
          <w:t>постановление</w:t>
        </w:r>
      </w:hyperlink>
      <w:r>
        <w:t xml:space="preserve"> Правительства Ханты-Мансийского автономного округа - Югры от 26 сентября 2013 года N 383-п "О государственной программе Ханты-Мансийского автономного округа - Югры "Информационное общество Ханты-Мансийского автономного округа - Югры" на 2014 - 2020 годы".</w:t>
      </w:r>
    </w:p>
    <w:p w:rsidR="003D1260" w:rsidRDefault="003D1260">
      <w:pPr>
        <w:pStyle w:val="ConsPlusNormal"/>
        <w:spacing w:before="220"/>
        <w:ind w:firstLine="540"/>
        <w:jc w:val="both"/>
      </w:pPr>
      <w:bookmarkStart w:id="2" w:name="P27"/>
      <w:bookmarkEnd w:id="2"/>
      <w:r>
        <w:t xml:space="preserve">4. Утратил силу с 1 января 2016 года. - </w:t>
      </w:r>
      <w:hyperlink r:id="rId35" w:history="1">
        <w:r>
          <w:rPr>
            <w:color w:val="0000FF"/>
          </w:rPr>
          <w:t>Постановление</w:t>
        </w:r>
      </w:hyperlink>
      <w:r>
        <w:t xml:space="preserve"> Правительства ХМАО - Югры от 13.11.2015 N 401-п.</w:t>
      </w:r>
    </w:p>
    <w:p w:rsidR="003D1260" w:rsidRDefault="003D1260">
      <w:pPr>
        <w:pStyle w:val="ConsPlusNormal"/>
        <w:jc w:val="both"/>
      </w:pPr>
    </w:p>
    <w:p w:rsidR="003D1260" w:rsidRDefault="003D1260">
      <w:pPr>
        <w:pStyle w:val="ConsPlusNormal"/>
        <w:jc w:val="right"/>
      </w:pPr>
      <w:r>
        <w:t>Губернатор</w:t>
      </w:r>
    </w:p>
    <w:p w:rsidR="003D1260" w:rsidRDefault="003D1260">
      <w:pPr>
        <w:pStyle w:val="ConsPlusNormal"/>
        <w:jc w:val="right"/>
      </w:pPr>
      <w:r>
        <w:t>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Н.В.КОМАРОВА</w:t>
      </w: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right"/>
        <w:outlineLvl w:val="0"/>
      </w:pPr>
      <w:r>
        <w:t>Приложение</w:t>
      </w:r>
    </w:p>
    <w:p w:rsidR="003D1260" w:rsidRDefault="003D1260">
      <w:pPr>
        <w:pStyle w:val="ConsPlusNormal"/>
        <w:jc w:val="right"/>
      </w:pPr>
      <w:r>
        <w:t>к постановлению Правительства</w:t>
      </w:r>
    </w:p>
    <w:p w:rsidR="003D1260" w:rsidRDefault="003D1260">
      <w:pPr>
        <w:pStyle w:val="ConsPlusNormal"/>
        <w:jc w:val="right"/>
      </w:pPr>
      <w:r>
        <w:t>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от 9 октября 2013 года N 424-п</w:t>
      </w:r>
    </w:p>
    <w:p w:rsidR="003D1260" w:rsidRDefault="003D1260">
      <w:pPr>
        <w:pStyle w:val="ConsPlusNormal"/>
        <w:jc w:val="both"/>
      </w:pPr>
    </w:p>
    <w:p w:rsidR="003D1260" w:rsidRDefault="003D1260">
      <w:pPr>
        <w:pStyle w:val="ConsPlusTitle"/>
        <w:jc w:val="center"/>
      </w:pPr>
      <w:bookmarkStart w:id="3" w:name="P44"/>
      <w:bookmarkEnd w:id="3"/>
      <w:r>
        <w:t>ГОСУДАРСТВЕННАЯ ПРОГРАММА</w:t>
      </w:r>
    </w:p>
    <w:p w:rsidR="003D1260" w:rsidRDefault="003D1260">
      <w:pPr>
        <w:pStyle w:val="ConsPlusTitle"/>
        <w:jc w:val="center"/>
      </w:pPr>
      <w:r>
        <w:t>ХАНТЫ-МАНСИЙСКОГО АВТОНОМНОГО ОКРУГА - ЮГРЫ "ИНФОРМАЦИОННОЕ</w:t>
      </w:r>
    </w:p>
    <w:p w:rsidR="003D1260" w:rsidRDefault="003D1260">
      <w:pPr>
        <w:pStyle w:val="ConsPlusTitle"/>
        <w:jc w:val="center"/>
      </w:pPr>
      <w:r>
        <w:t>ОБЩЕСТВО ХАНТЫ-МАНСИЙСКОГО АВТОНОМНОГО ОКРУГА - ЮГРЫ</w:t>
      </w:r>
    </w:p>
    <w:p w:rsidR="003D1260" w:rsidRDefault="003D1260">
      <w:pPr>
        <w:pStyle w:val="ConsPlusTitle"/>
        <w:jc w:val="center"/>
      </w:pPr>
      <w:r>
        <w:t>НА 2018 - 2025 ГОДЫ И НА ПЕРИОД ДО 2030 ГОДА"</w:t>
      </w:r>
    </w:p>
    <w:p w:rsidR="003D1260" w:rsidRDefault="003D1260">
      <w:pPr>
        <w:pStyle w:val="ConsPlusTitle"/>
        <w:jc w:val="center"/>
      </w:pPr>
      <w:r>
        <w:t>(ДАЛЕЕ ТАКЖЕ - ГОСУДАРСТВЕННАЯ ПРОГРАММА)</w:t>
      </w:r>
    </w:p>
    <w:p w:rsidR="003D1260" w:rsidRDefault="003D1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1260">
        <w:trPr>
          <w:jc w:val="center"/>
        </w:trPr>
        <w:tc>
          <w:tcPr>
            <w:tcW w:w="9294" w:type="dxa"/>
            <w:tcBorders>
              <w:top w:val="nil"/>
              <w:left w:val="single" w:sz="24" w:space="0" w:color="CED3F1"/>
              <w:bottom w:val="nil"/>
              <w:right w:val="single" w:sz="24" w:space="0" w:color="F4F3F8"/>
            </w:tcBorders>
            <w:shd w:val="clear" w:color="auto" w:fill="F4F3F8"/>
          </w:tcPr>
          <w:p w:rsidR="003D1260" w:rsidRDefault="003D1260">
            <w:pPr>
              <w:pStyle w:val="ConsPlusNormal"/>
              <w:jc w:val="center"/>
            </w:pPr>
            <w:r>
              <w:rPr>
                <w:color w:val="392C69"/>
              </w:rPr>
              <w:t>Список изменяющих документов</w:t>
            </w:r>
          </w:p>
          <w:p w:rsidR="003D1260" w:rsidRDefault="003D1260">
            <w:pPr>
              <w:pStyle w:val="ConsPlusNormal"/>
              <w:jc w:val="center"/>
            </w:pPr>
            <w:r>
              <w:rPr>
                <w:color w:val="392C69"/>
              </w:rPr>
              <w:t xml:space="preserve">(в ред. постановлений Правительства ХМАО - Югры от 20.10.2017 </w:t>
            </w:r>
            <w:hyperlink r:id="rId36" w:history="1">
              <w:r>
                <w:rPr>
                  <w:color w:val="0000FF"/>
                </w:rPr>
                <w:t>N 414-п</w:t>
              </w:r>
            </w:hyperlink>
            <w:r>
              <w:rPr>
                <w:color w:val="392C69"/>
              </w:rPr>
              <w:t>,</w:t>
            </w:r>
          </w:p>
          <w:p w:rsidR="003D1260" w:rsidRDefault="003D1260">
            <w:pPr>
              <w:pStyle w:val="ConsPlusNormal"/>
              <w:jc w:val="center"/>
            </w:pPr>
            <w:r>
              <w:rPr>
                <w:color w:val="392C69"/>
              </w:rPr>
              <w:t xml:space="preserve">от 22.02.2018 </w:t>
            </w:r>
            <w:hyperlink r:id="rId37" w:history="1">
              <w:r>
                <w:rPr>
                  <w:color w:val="0000FF"/>
                </w:rPr>
                <w:t>N 43-п</w:t>
              </w:r>
            </w:hyperlink>
            <w:r>
              <w:rPr>
                <w:color w:val="392C69"/>
              </w:rPr>
              <w:t>)</w:t>
            </w:r>
          </w:p>
        </w:tc>
      </w:tr>
    </w:tbl>
    <w:p w:rsidR="003D1260" w:rsidRDefault="003D1260">
      <w:pPr>
        <w:pStyle w:val="ConsPlusNormal"/>
        <w:jc w:val="center"/>
      </w:pPr>
    </w:p>
    <w:p w:rsidR="003D1260" w:rsidRDefault="003D1260">
      <w:pPr>
        <w:pStyle w:val="ConsPlusNormal"/>
        <w:jc w:val="center"/>
        <w:outlineLvl w:val="1"/>
      </w:pPr>
      <w:bookmarkStart w:id="4" w:name="P53"/>
      <w:bookmarkEnd w:id="4"/>
      <w:r>
        <w:t>Паспорт государственной программы</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917"/>
      </w:tblGrid>
      <w:tr w:rsidR="003D1260">
        <w:tc>
          <w:tcPr>
            <w:tcW w:w="2154" w:type="dxa"/>
          </w:tcPr>
          <w:p w:rsidR="003D1260" w:rsidRDefault="003D1260">
            <w:pPr>
              <w:pStyle w:val="ConsPlusNormal"/>
            </w:pPr>
            <w:r>
              <w:t>Наименование государственной программы</w:t>
            </w:r>
          </w:p>
        </w:tc>
        <w:tc>
          <w:tcPr>
            <w:tcW w:w="6917" w:type="dxa"/>
          </w:tcPr>
          <w:p w:rsidR="003D1260" w:rsidRDefault="003D1260">
            <w:pPr>
              <w:pStyle w:val="ConsPlusNormal"/>
              <w:jc w:val="both"/>
            </w:pPr>
            <w:r>
              <w:t>Информационное общество Ханты-Мансийского автономного округа - Югры на 2018 - 2025 годы и на период до 2030 года</w:t>
            </w:r>
          </w:p>
        </w:tc>
      </w:tr>
      <w:tr w:rsidR="003D1260">
        <w:tc>
          <w:tcPr>
            <w:tcW w:w="2154" w:type="dxa"/>
          </w:tcPr>
          <w:p w:rsidR="003D1260" w:rsidRDefault="003D1260">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917" w:type="dxa"/>
          </w:tcPr>
          <w:p w:rsidR="003D1260" w:rsidRDefault="003D1260">
            <w:pPr>
              <w:pStyle w:val="ConsPlusNormal"/>
            </w:pPr>
          </w:p>
        </w:tc>
      </w:tr>
      <w:tr w:rsidR="003D1260">
        <w:tc>
          <w:tcPr>
            <w:tcW w:w="2154" w:type="dxa"/>
          </w:tcPr>
          <w:p w:rsidR="003D1260" w:rsidRDefault="003D1260">
            <w:pPr>
              <w:pStyle w:val="ConsPlusNormal"/>
            </w:pPr>
            <w:r>
              <w:t>Ответственный исполнитель государственной программы</w:t>
            </w:r>
          </w:p>
        </w:tc>
        <w:tc>
          <w:tcPr>
            <w:tcW w:w="6917" w:type="dxa"/>
          </w:tcPr>
          <w:p w:rsidR="003D1260" w:rsidRDefault="003D1260">
            <w:pPr>
              <w:pStyle w:val="ConsPlusNormal"/>
              <w:jc w:val="both"/>
            </w:pPr>
            <w:r>
              <w:t>Департамент информационных технологий Ханты-Мансийского автономного округа - Югры (далее - Депинформтехнологий Югры)</w:t>
            </w:r>
          </w:p>
        </w:tc>
      </w:tr>
      <w:tr w:rsidR="003D1260">
        <w:tc>
          <w:tcPr>
            <w:tcW w:w="2154" w:type="dxa"/>
          </w:tcPr>
          <w:p w:rsidR="003D1260" w:rsidRDefault="003D1260">
            <w:pPr>
              <w:pStyle w:val="ConsPlusNormal"/>
            </w:pPr>
            <w:r>
              <w:t>Соисполнители государственной программы</w:t>
            </w:r>
          </w:p>
        </w:tc>
        <w:tc>
          <w:tcPr>
            <w:tcW w:w="6917" w:type="dxa"/>
          </w:tcPr>
          <w:p w:rsidR="003D1260" w:rsidRDefault="003D1260">
            <w:pPr>
              <w:pStyle w:val="ConsPlusNormal"/>
              <w:jc w:val="both"/>
            </w:pPr>
            <w:r>
              <w:t>Региональная служба по тарифам Ханты-Мансийского автономного округа - Югры (далее - РСТ Югры)</w:t>
            </w:r>
          </w:p>
        </w:tc>
      </w:tr>
      <w:tr w:rsidR="003D1260">
        <w:tc>
          <w:tcPr>
            <w:tcW w:w="2154" w:type="dxa"/>
          </w:tcPr>
          <w:p w:rsidR="003D1260" w:rsidRDefault="003D1260">
            <w:pPr>
              <w:pStyle w:val="ConsPlusNormal"/>
            </w:pPr>
            <w:r>
              <w:t>Цели государственной программы</w:t>
            </w:r>
          </w:p>
        </w:tc>
        <w:tc>
          <w:tcPr>
            <w:tcW w:w="6917" w:type="dxa"/>
          </w:tcPr>
          <w:p w:rsidR="003D1260" w:rsidRDefault="003D1260">
            <w:pPr>
              <w:pStyle w:val="ConsPlusNormal"/>
              <w:jc w:val="both"/>
            </w:pPr>
            <w:r>
              <w:t>Формирование информационного пространства с учетом потребностей общества в получении качественной, достоверной информации и организация доступа к информационным ресурсам и коммуникационным технологиям, в том числе за счет развития инфраструктуры широкополосного доступа к информационно-телекоммуникационной сети Интернет в Ханты-Мансийском автономном округе - Югре; обеспечение условий для реализации эффективной системы управления в органах государственной власти Ханты-Мансийского автономного округа - Югры на основе внедрения современных информационных и коммуникационных технологий</w:t>
            </w:r>
          </w:p>
        </w:tc>
      </w:tr>
      <w:tr w:rsidR="003D1260">
        <w:tc>
          <w:tcPr>
            <w:tcW w:w="2154" w:type="dxa"/>
          </w:tcPr>
          <w:p w:rsidR="003D1260" w:rsidRDefault="003D1260">
            <w:pPr>
              <w:pStyle w:val="ConsPlusNormal"/>
            </w:pPr>
            <w:r>
              <w:lastRenderedPageBreak/>
              <w:t>Задачи государственной программы</w:t>
            </w:r>
          </w:p>
        </w:tc>
        <w:tc>
          <w:tcPr>
            <w:tcW w:w="6917" w:type="dxa"/>
          </w:tcPr>
          <w:p w:rsidR="003D1260" w:rsidRDefault="003D1260">
            <w:pPr>
              <w:pStyle w:val="ConsPlusNormal"/>
              <w:jc w:val="both"/>
            </w:pPr>
            <w:r>
              <w:t>Задача 1. Развитие информационного общества и электронного правительства, в том числе технологий, обеспечивающих повышение качества государственного управления, а также электронного взаимодействия населения и органов государственной власти Ханты-Мансийского автономного округа - Югры.</w:t>
            </w:r>
          </w:p>
          <w:p w:rsidR="003D1260" w:rsidRDefault="003D1260">
            <w:pPr>
              <w:pStyle w:val="ConsPlusNormal"/>
              <w:jc w:val="both"/>
            </w:pPr>
            <w:r>
              <w:t>Задача 2. Использование результатов космической деятельности для социально-экономического и инновационного развития Ханты-Мансийского автономного округа - Югры.</w:t>
            </w:r>
          </w:p>
          <w:p w:rsidR="003D1260" w:rsidRDefault="003D1260">
            <w:pPr>
              <w:pStyle w:val="ConsPlusNormal"/>
              <w:jc w:val="both"/>
            </w:pPr>
            <w:r>
              <w:t>Задача 3. Обеспечение функционирования систем управления и мониторинга безопасности в сферах общественной жизни населения Ханты-Мансийского автономного округа - Югры</w:t>
            </w:r>
          </w:p>
        </w:tc>
      </w:tr>
      <w:tr w:rsidR="003D1260">
        <w:tc>
          <w:tcPr>
            <w:tcW w:w="2154" w:type="dxa"/>
          </w:tcPr>
          <w:p w:rsidR="003D1260" w:rsidRDefault="003D1260">
            <w:pPr>
              <w:pStyle w:val="ConsPlusNormal"/>
            </w:pPr>
            <w:r>
              <w:t>Подпрограммы или основные мероприятия</w:t>
            </w:r>
          </w:p>
        </w:tc>
        <w:tc>
          <w:tcPr>
            <w:tcW w:w="6917" w:type="dxa"/>
          </w:tcPr>
          <w:p w:rsidR="003D1260" w:rsidRDefault="003D1260">
            <w:pPr>
              <w:pStyle w:val="ConsPlusNormal"/>
              <w:jc w:val="both"/>
            </w:pPr>
            <w:r>
              <w:t>Мероприятие 1. Развитие информационной и коммуникационной инфраструктуры Ханты-Мансийского автономного округа - Югры, в том числе обеспечение условий для доступности услуг, оказываемых с ее использованием.</w:t>
            </w:r>
          </w:p>
          <w:p w:rsidR="003D1260" w:rsidRDefault="003D1260">
            <w:pPr>
              <w:pStyle w:val="ConsPlusNormal"/>
              <w:jc w:val="both"/>
            </w:pPr>
            <w:r>
              <w:t>Мероприятие 2. Развитие электронного правительства, формирование и сопровождение информационных ресурсов и систем, обеспечение доступа к ним.</w:t>
            </w:r>
          </w:p>
          <w:p w:rsidR="003D1260" w:rsidRDefault="003D1260">
            <w:pPr>
              <w:pStyle w:val="ConsPlusNormal"/>
              <w:jc w:val="both"/>
            </w:pPr>
            <w:r>
              <w:t>Мероприятие 3. Развитие технической и технологической основ становления информационного общества и электронного правительства для перехода к цифровой экономике.</w:t>
            </w:r>
          </w:p>
          <w:p w:rsidR="003D1260" w:rsidRDefault="003D1260">
            <w:pPr>
              <w:pStyle w:val="ConsPlusNormal"/>
              <w:jc w:val="both"/>
            </w:pPr>
            <w:r>
              <w:t>Мероприятие 4. Обеспечение деятельности Депинформтехнологий Югры.</w:t>
            </w:r>
          </w:p>
          <w:p w:rsidR="003D1260" w:rsidRDefault="003D1260">
            <w:pPr>
              <w:pStyle w:val="ConsPlusNormal"/>
              <w:jc w:val="both"/>
            </w:pPr>
            <w:r>
              <w:t>Мероприятие 5. Создание условий для расширения предоставляемых услуг с использованием результатов космической деятельности, в том числе развитие глобальной навигационной спутниковой системы (ГЛОНАСС).</w:t>
            </w:r>
          </w:p>
          <w:p w:rsidR="003D1260" w:rsidRDefault="003D1260">
            <w:pPr>
              <w:pStyle w:val="ConsPlusNormal"/>
              <w:jc w:val="both"/>
            </w:pPr>
            <w:r>
              <w:t>Мероприятие 6. Обеспечение безопасности информации и защиты данных в корпоративной сети органов государственной власти Ханты-Мансийского автономного округа - Югры.</w:t>
            </w:r>
          </w:p>
          <w:p w:rsidR="003D1260" w:rsidRDefault="003D1260">
            <w:pPr>
              <w:pStyle w:val="ConsPlusNormal"/>
              <w:jc w:val="both"/>
            </w:pPr>
            <w:r>
              <w:t>Мероприятие 7. Внедрение систем комплексной общественной безопасности в Ханты-Мансийском автономном округе - Югре</w:t>
            </w:r>
          </w:p>
        </w:tc>
      </w:tr>
      <w:tr w:rsidR="003D1260">
        <w:tc>
          <w:tcPr>
            <w:tcW w:w="2154" w:type="dxa"/>
          </w:tcPr>
          <w:p w:rsidR="003D1260" w:rsidRDefault="003D1260">
            <w:pPr>
              <w:pStyle w:val="ConsPlusNormal"/>
            </w:pPr>
            <w:r>
              <w:t>Целевые показатели государственной программы</w:t>
            </w:r>
          </w:p>
        </w:tc>
        <w:tc>
          <w:tcPr>
            <w:tcW w:w="6917" w:type="dxa"/>
          </w:tcPr>
          <w:p w:rsidR="003D1260" w:rsidRDefault="003D1260">
            <w:pPr>
              <w:pStyle w:val="ConsPlusNormal"/>
              <w:jc w:val="both"/>
            </w:pPr>
            <w:r>
              <w:t>1. Доля домашних хозяйств, имеющих широкополосный доступ к информационно-телекоммуникационной сети Интернет, в общем количестве домохозяйств - с 91 до 95 процентов.</w:t>
            </w:r>
          </w:p>
          <w:p w:rsidR="003D1260" w:rsidRDefault="003D1260">
            <w:pPr>
              <w:pStyle w:val="ConsPlusNormal"/>
              <w:jc w:val="both"/>
            </w:pPr>
            <w:r>
              <w:t>2. Доля граждан, использующих механизм получения государственных и муниципальных услуг в электронной форме, - с 60 до 72 процентов.</w:t>
            </w:r>
          </w:p>
          <w:p w:rsidR="003D1260" w:rsidRDefault="003D1260">
            <w:pPr>
              <w:pStyle w:val="ConsPlusNormal"/>
              <w:jc w:val="both"/>
            </w:pPr>
            <w:r>
              <w:t>3. Отношение объема инвестиций в основной капитал к валовому региональному продукту по видам экономической деятельности в области информации и связи - не менее 15,7 процентов.</w:t>
            </w:r>
          </w:p>
          <w:p w:rsidR="003D1260" w:rsidRDefault="003D1260">
            <w:pPr>
              <w:pStyle w:val="ConsPlusNormal"/>
              <w:jc w:val="both"/>
            </w:pPr>
            <w:r>
              <w:t>4. Индекс производительности труда относительно уровня предыдущего года - со 102 до 102,8 процентов.</w:t>
            </w:r>
          </w:p>
          <w:p w:rsidR="003D1260" w:rsidRDefault="003D1260">
            <w:pPr>
              <w:pStyle w:val="ConsPlusNormal"/>
              <w:jc w:val="both"/>
            </w:pPr>
            <w:r>
              <w:t>5. Количество подсистем, направленных на создание условий для мониторинга общественной безопасности, - с 3 до 10 единиц</w:t>
            </w:r>
          </w:p>
        </w:tc>
      </w:tr>
      <w:tr w:rsidR="003D1260">
        <w:tc>
          <w:tcPr>
            <w:tcW w:w="2154" w:type="dxa"/>
          </w:tcPr>
          <w:p w:rsidR="003D1260" w:rsidRDefault="003D1260">
            <w:pPr>
              <w:pStyle w:val="ConsPlusNormal"/>
            </w:pPr>
            <w:r>
              <w:t>Сроки реализации государственной программы</w:t>
            </w:r>
          </w:p>
        </w:tc>
        <w:tc>
          <w:tcPr>
            <w:tcW w:w="6917" w:type="dxa"/>
          </w:tcPr>
          <w:p w:rsidR="003D1260" w:rsidRDefault="003D1260">
            <w:pPr>
              <w:pStyle w:val="ConsPlusNormal"/>
              <w:jc w:val="both"/>
            </w:pPr>
            <w:r>
              <w:t>2018 - 2025 годы и на период до 2030 года</w:t>
            </w:r>
          </w:p>
        </w:tc>
      </w:tr>
      <w:tr w:rsidR="003D1260">
        <w:tc>
          <w:tcPr>
            <w:tcW w:w="2154" w:type="dxa"/>
          </w:tcPr>
          <w:p w:rsidR="003D1260" w:rsidRDefault="003D1260">
            <w:pPr>
              <w:pStyle w:val="ConsPlusNormal"/>
            </w:pPr>
            <w:r>
              <w:t xml:space="preserve">Финансовое обеспечение государственной </w:t>
            </w:r>
            <w:r>
              <w:lastRenderedPageBreak/>
              <w:t>программы</w:t>
            </w:r>
          </w:p>
        </w:tc>
        <w:tc>
          <w:tcPr>
            <w:tcW w:w="6917" w:type="dxa"/>
          </w:tcPr>
          <w:p w:rsidR="003D1260" w:rsidRDefault="003D1260">
            <w:pPr>
              <w:pStyle w:val="ConsPlusNormal"/>
              <w:jc w:val="both"/>
            </w:pPr>
            <w:r>
              <w:lastRenderedPageBreak/>
              <w:t>Общий объем финансирования государственной программы составляет 14250018,1 тыс. рублей, из них:</w:t>
            </w:r>
          </w:p>
          <w:p w:rsidR="003D1260" w:rsidRDefault="003D1260">
            <w:pPr>
              <w:pStyle w:val="ConsPlusNormal"/>
              <w:jc w:val="both"/>
            </w:pPr>
            <w:r>
              <w:t>2018 год - 1159558,1 тыс. рублей</w:t>
            </w:r>
          </w:p>
          <w:p w:rsidR="003D1260" w:rsidRDefault="003D1260">
            <w:pPr>
              <w:pStyle w:val="ConsPlusNormal"/>
              <w:jc w:val="both"/>
            </w:pPr>
            <w:r>
              <w:lastRenderedPageBreak/>
              <w:t>2019 год - 1144717,4 тыс. рублей</w:t>
            </w:r>
          </w:p>
          <w:p w:rsidR="003D1260" w:rsidRDefault="003D1260">
            <w:pPr>
              <w:pStyle w:val="ConsPlusNormal"/>
              <w:jc w:val="both"/>
            </w:pPr>
            <w:r>
              <w:t>2020 год - 1095201,1 тыс. рублей</w:t>
            </w:r>
          </w:p>
          <w:p w:rsidR="003D1260" w:rsidRDefault="003D1260">
            <w:pPr>
              <w:pStyle w:val="ConsPlusNormal"/>
              <w:jc w:val="both"/>
            </w:pPr>
            <w:r>
              <w:t>2021 год - 929709,2 тыс. рублей</w:t>
            </w:r>
          </w:p>
          <w:p w:rsidR="003D1260" w:rsidRDefault="003D1260">
            <w:pPr>
              <w:pStyle w:val="ConsPlusNormal"/>
              <w:jc w:val="both"/>
            </w:pPr>
            <w:r>
              <w:t>2022 год - 966877,2 тыс. рублей</w:t>
            </w:r>
          </w:p>
          <w:p w:rsidR="003D1260" w:rsidRDefault="003D1260">
            <w:pPr>
              <w:pStyle w:val="ConsPlusNormal"/>
              <w:jc w:val="both"/>
            </w:pPr>
            <w:r>
              <w:t>2023 год - 1001667,1 тыс. рублей</w:t>
            </w:r>
          </w:p>
          <w:p w:rsidR="003D1260" w:rsidRDefault="003D1260">
            <w:pPr>
              <w:pStyle w:val="ConsPlusNormal"/>
              <w:jc w:val="both"/>
            </w:pPr>
            <w:r>
              <w:t>2024 год - 1034705,8 тыс. рублей</w:t>
            </w:r>
          </w:p>
          <w:p w:rsidR="003D1260" w:rsidRDefault="003D1260">
            <w:pPr>
              <w:pStyle w:val="ConsPlusNormal"/>
              <w:jc w:val="both"/>
            </w:pPr>
            <w:r>
              <w:t>2025 год - 1065732,0 тыс. рублей</w:t>
            </w:r>
          </w:p>
          <w:p w:rsidR="003D1260" w:rsidRDefault="003D1260">
            <w:pPr>
              <w:pStyle w:val="ConsPlusNormal"/>
              <w:jc w:val="both"/>
            </w:pPr>
            <w:r>
              <w:t>2026 год - 1098754,1 тыс. рублей</w:t>
            </w:r>
          </w:p>
          <w:p w:rsidR="003D1260" w:rsidRDefault="003D1260">
            <w:pPr>
              <w:pStyle w:val="ConsPlusNormal"/>
              <w:jc w:val="both"/>
            </w:pPr>
            <w:r>
              <w:t>2027 год - 1133898,2 тыс. рублей</w:t>
            </w:r>
          </w:p>
          <w:p w:rsidR="003D1260" w:rsidRDefault="003D1260">
            <w:pPr>
              <w:pStyle w:val="ConsPlusNormal"/>
              <w:jc w:val="both"/>
            </w:pPr>
            <w:r>
              <w:t>2028 год - 1170167,1 тыс. рублей</w:t>
            </w:r>
          </w:p>
          <w:p w:rsidR="003D1260" w:rsidRDefault="003D1260">
            <w:pPr>
              <w:pStyle w:val="ConsPlusNormal"/>
              <w:jc w:val="both"/>
            </w:pPr>
            <w:r>
              <w:t>2029 год - 1206426,3 тыс. рублей</w:t>
            </w:r>
          </w:p>
          <w:p w:rsidR="003D1260" w:rsidRDefault="003D1260">
            <w:pPr>
              <w:pStyle w:val="ConsPlusNormal"/>
              <w:jc w:val="both"/>
            </w:pPr>
            <w:r>
              <w:t>2030 год - 1242604,5 тыс. рублей</w:t>
            </w:r>
          </w:p>
        </w:tc>
      </w:tr>
    </w:tbl>
    <w:p w:rsidR="003D1260" w:rsidRDefault="003D1260">
      <w:pPr>
        <w:pStyle w:val="ConsPlusNormal"/>
        <w:jc w:val="both"/>
      </w:pPr>
    </w:p>
    <w:p w:rsidR="003D1260" w:rsidRDefault="003D1260">
      <w:pPr>
        <w:pStyle w:val="ConsPlusNormal"/>
        <w:jc w:val="center"/>
        <w:outlineLvl w:val="1"/>
      </w:pPr>
      <w:r>
        <w:t>Раздел I. КРАТКАЯ ХАРАКТЕРИСТИКА ТЕКУЩЕГО СОСТОЯНИЯ</w:t>
      </w:r>
    </w:p>
    <w:p w:rsidR="003D1260" w:rsidRDefault="003D1260">
      <w:pPr>
        <w:pStyle w:val="ConsPlusNormal"/>
        <w:jc w:val="center"/>
      </w:pPr>
      <w:r>
        <w:t>СФЕРЫ СОЦИАЛЬНО-ЭКОНОМИЧЕСКОГО РАЗВИТИЯ</w:t>
      </w:r>
    </w:p>
    <w:p w:rsidR="003D1260" w:rsidRDefault="003D1260">
      <w:pPr>
        <w:pStyle w:val="ConsPlusNormal"/>
        <w:jc w:val="center"/>
      </w:pPr>
      <w:r>
        <w:t>ХАНТЫ-МАНСИЙСКОГО АВТОНОМНОГО ОКРУГА - ЮГРЫ</w:t>
      </w:r>
    </w:p>
    <w:p w:rsidR="003D1260" w:rsidRDefault="003D1260">
      <w:pPr>
        <w:pStyle w:val="ConsPlusNormal"/>
        <w:jc w:val="both"/>
      </w:pPr>
    </w:p>
    <w:p w:rsidR="003D1260" w:rsidRDefault="003D1260">
      <w:pPr>
        <w:pStyle w:val="ConsPlusNormal"/>
        <w:ind w:firstLine="540"/>
        <w:jc w:val="both"/>
      </w:pPr>
      <w:r>
        <w:t>В Ханты-Мансийском автономном округе - Югре (далее также - автономный округ, Югра) широко распространены информационные и коммуникационные технологии (далее - ИКТ), развит цифровой контент, созданы благоприятные условия для обеспечения равного доступа к ним гражданам, организациям, осуществляется создание эффективной системы государственного и муниципального управления на принципах подотчетности, прозрачности, результативности на основе внедрения ИКТ. Югра является одним из лидеров среди субъектов Российской Федерации (далее также - РФ, Россия) по:</w:t>
      </w:r>
    </w:p>
    <w:p w:rsidR="003D1260" w:rsidRDefault="003D1260">
      <w:pPr>
        <w:pStyle w:val="ConsPlusNormal"/>
        <w:spacing w:before="220"/>
        <w:ind w:firstLine="540"/>
        <w:jc w:val="both"/>
      </w:pPr>
      <w:r>
        <w:t>уровню развития информационного общества и электронного правительства (информация независимых рейтингов неправительственных организаций, результаты опросов населения о качестве, прозрачности, доступности государственных и муниципальных услуг, оказываемых в том числе в электронном виде; Индекс готовности регионов России к информационному обществу (рассчитывается Институтом развития информационного общества) - входит в пятерку лидеров);</w:t>
      </w:r>
    </w:p>
    <w:p w:rsidR="003D1260" w:rsidRDefault="003D1260">
      <w:pPr>
        <w:pStyle w:val="ConsPlusNormal"/>
        <w:spacing w:before="220"/>
        <w:ind w:firstLine="540"/>
        <w:jc w:val="both"/>
      </w:pPr>
      <w:r>
        <w:t>доле граждан, зарегистрировавшихся в Единой системе идентификации и аутентификации (далее - ЕСИА), - занимает второе место;</w:t>
      </w:r>
    </w:p>
    <w:p w:rsidR="003D1260" w:rsidRDefault="003D1260">
      <w:pPr>
        <w:pStyle w:val="ConsPlusNormal"/>
        <w:spacing w:before="220"/>
        <w:ind w:firstLine="540"/>
        <w:jc w:val="both"/>
      </w:pPr>
      <w:r>
        <w:t>количеству государственных услуг, заказанных через Единый портал государственных и муниципальных услуг (www.gosuslugi.ru) (далее - Единый портал), на одну тысячу жителей.</w:t>
      </w:r>
    </w:p>
    <w:p w:rsidR="003D1260" w:rsidRDefault="003D1260">
      <w:pPr>
        <w:pStyle w:val="ConsPlusNormal"/>
        <w:spacing w:before="220"/>
        <w:ind w:firstLine="540"/>
        <w:jc w:val="both"/>
      </w:pPr>
      <w:r>
        <w:t>Для развития электронного правительства и информационного общества, системы электронного взаимодействия между населением, организациями и органами государственной власти автономного округа, органами местного самоуправления муниципальных образований автономного округа (далее также - органы власти):</w:t>
      </w:r>
    </w:p>
    <w:p w:rsidR="003D1260" w:rsidRDefault="003D1260">
      <w:pPr>
        <w:pStyle w:val="ConsPlusNormal"/>
        <w:spacing w:before="220"/>
        <w:ind w:firstLine="540"/>
        <w:jc w:val="both"/>
      </w:pPr>
      <w:r>
        <w:t>развернута инфраструктура электронного правительства;</w:t>
      </w:r>
    </w:p>
    <w:p w:rsidR="003D1260" w:rsidRDefault="003D1260">
      <w:pPr>
        <w:pStyle w:val="ConsPlusNormal"/>
        <w:spacing w:before="220"/>
        <w:ind w:firstLine="540"/>
        <w:jc w:val="both"/>
      </w:pPr>
      <w:r>
        <w:t>создана сеть многофункциональных центров предоставления государственных и муниципальных услуг (далее - МФЦ), в которых услуги оказываются по принципу "одного окна";</w:t>
      </w:r>
    </w:p>
    <w:p w:rsidR="003D1260" w:rsidRDefault="003D1260">
      <w:pPr>
        <w:pStyle w:val="ConsPlusNormal"/>
        <w:spacing w:before="220"/>
        <w:ind w:firstLine="540"/>
        <w:jc w:val="both"/>
      </w:pPr>
      <w:r>
        <w:t>государственные услуги предоставляются с имеющимися преимуществами федерального портала (быстрый доступ к приоритетным и популярным услугам, сервисы электронной оплаты государственных пошлин со скидкой 30%, мобильное приложение, удобный личный кабинет, сервисы уведомлений, популярные виджеты, расширенная помощь);</w:t>
      </w:r>
    </w:p>
    <w:p w:rsidR="003D1260" w:rsidRDefault="003D1260">
      <w:pPr>
        <w:pStyle w:val="ConsPlusNormal"/>
        <w:spacing w:before="220"/>
        <w:ind w:firstLine="540"/>
        <w:jc w:val="both"/>
      </w:pPr>
      <w:r>
        <w:t xml:space="preserve">продолжается перевод в электронный вид муниципальных услуг в соответствии с </w:t>
      </w:r>
      <w:hyperlink r:id="rId38" w:history="1">
        <w:r>
          <w:rPr>
            <w:color w:val="0000FF"/>
          </w:rPr>
          <w:t>требованиями</w:t>
        </w:r>
      </w:hyperlink>
      <w:r>
        <w:t>, установленными Постановлением Правительства РФ от 26 марта 2016 года N 236;</w:t>
      </w:r>
    </w:p>
    <w:p w:rsidR="003D1260" w:rsidRDefault="003D1260">
      <w:pPr>
        <w:pStyle w:val="ConsPlusNormal"/>
        <w:spacing w:before="220"/>
        <w:ind w:firstLine="540"/>
        <w:jc w:val="both"/>
      </w:pPr>
      <w:r>
        <w:lastRenderedPageBreak/>
        <w:t>обеспечена возможность направления в электронной форме обращений в органы власти, организованы и функционируют сервисы "обратной связи";</w:t>
      </w:r>
    </w:p>
    <w:p w:rsidR="003D1260" w:rsidRDefault="003D1260">
      <w:pPr>
        <w:pStyle w:val="ConsPlusNormal"/>
        <w:spacing w:before="220"/>
        <w:ind w:firstLine="540"/>
        <w:jc w:val="both"/>
      </w:pPr>
      <w:r>
        <w:t>размещается в открытых источниках, в том числе на едином официальном сайте государственных органов автономного округа в информационно-телекоммуникационной сети Интернет (далее также - Единый сайт, сеть Интернет соответственно) информация о бюджетном планировании ("Бюджетный экран", "Народный бюджет").</w:t>
      </w:r>
    </w:p>
    <w:p w:rsidR="003D1260" w:rsidRDefault="003D1260">
      <w:pPr>
        <w:pStyle w:val="ConsPlusNormal"/>
        <w:spacing w:before="220"/>
        <w:ind w:firstLine="540"/>
        <w:jc w:val="both"/>
      </w:pPr>
      <w:r>
        <w:t>С целью развития свободного, безопасного взаимодействия граждан и организаций с органами власти, повышения эффективности системы управления, формирования технологической основы для цифровой экономики создаются и внедряются, сопровождаются и развиваются автоматизированные государственные, муниципальные информационные системы (далее - АИС), в том числе имеющие особо важное значение для развития автономного округа: Территориальная информационная система автономного округа (далее также - ТИС Югры), АИС "Мониторинг Югра", Региональная навигационно-информационная система автономного округа на базе технологий ГЛОНАСС и ГЛОНАСС/GPS (далее - РНИС), Региональный сегмент Единой информационно-аналитической системы прогнозирования, анализа и контроля в сфере государственного регулирования тарифов на территории автономного округа (далее - региональный сегмент ЕИАС), АИС "КС Ревизор", информационная система управления проектной деятельностью (далее - ИСУП), АИС МФЦ Югры (для получения государственных и муниципальных услуг по принципу "одного окна") и другие. Для формирования информационного пространства с учетом потребностей граждан, общества в получении информации функционирует Публичный информационный уровень ТИС Югры.</w:t>
      </w:r>
    </w:p>
    <w:p w:rsidR="003D1260" w:rsidRDefault="003D1260">
      <w:pPr>
        <w:pStyle w:val="ConsPlusNormal"/>
        <w:jc w:val="both"/>
      </w:pPr>
      <w:r>
        <w:t xml:space="preserve">(в ред. </w:t>
      </w:r>
      <w:hyperlink r:id="rId39"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В целях обеспечения прав граждан на доступ к информации на базе культурно-досуговых центров (библиотек, музеев, клубов и т.п.), образовательных организаций, других учреждений и организаций, часто посещаемых гражданами, создана сеть центров общественного доступа. Часть центров общественного доступа оснащена специализированным оборудованием для слепых и слабовидящих граждан.</w:t>
      </w:r>
    </w:p>
    <w:p w:rsidR="003D1260" w:rsidRDefault="003D1260">
      <w:pPr>
        <w:pStyle w:val="ConsPlusNormal"/>
        <w:jc w:val="both"/>
      </w:pPr>
      <w:r>
        <w:t xml:space="preserve">(в ред. </w:t>
      </w:r>
      <w:hyperlink r:id="rId40"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 xml:space="preserve">В соответствии со </w:t>
      </w:r>
      <w:hyperlink r:id="rId41"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РФ от 9 мая 2017 года N 203 (далее - Стратегия), обеспечивается создание условий для формирования общества знаний. Разработаны и реализуются социально ориентированные программы для решения как повседневных проблем населения, так и профессиональных задач. Разрабатываются обучающие курсы по сервисам электронного правительства, что обеспечивает выполнение требований </w:t>
      </w:r>
      <w:hyperlink r:id="rId42" w:history="1">
        <w:r>
          <w:rPr>
            <w:color w:val="0000FF"/>
          </w:rPr>
          <w:t>программы</w:t>
        </w:r>
      </w:hyperlink>
      <w:r>
        <w:t xml:space="preserve"> "Цифровая экономика Российской Федерации", утвержденной распоряжением Правительства РФ от 28 июля 2017 года N 1632-р (далее - программа "Цифровая экономика"), о подготовке компетентных кадров, способных решать новые задачи в современных экономических условиях, и для учета интересов тех, кто недостаточно свободно ориентируется в сфере ИКТ. Это отмечено также в </w:t>
      </w:r>
      <w:hyperlink r:id="rId43" w:history="1">
        <w:r>
          <w:rPr>
            <w:color w:val="0000FF"/>
          </w:rPr>
          <w:t>Стратегии</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 (далее - Стратегия 2030), и способствует повышению конкурентоспособности человеческого капитала.</w:t>
      </w:r>
    </w:p>
    <w:p w:rsidR="003D1260" w:rsidRDefault="003D1260">
      <w:pPr>
        <w:pStyle w:val="ConsPlusNormal"/>
        <w:spacing w:before="220"/>
        <w:ind w:firstLine="540"/>
        <w:jc w:val="both"/>
      </w:pPr>
      <w:r>
        <w:t>Для реализации системы "Открытого правительства" внедрена АИС "Портал открытых данных Ханты-Мансийского автономного округа - Югры" (далее - Портал открытых данных). В 2016 году Портал открытых данных занял 1 место среди всех субъектов РФ в рейтинге по открытым данным, составляемом экспертами проекта "Инфометр".</w:t>
      </w:r>
    </w:p>
    <w:p w:rsidR="003D1260" w:rsidRDefault="003D1260">
      <w:pPr>
        <w:pStyle w:val="ConsPlusNormal"/>
        <w:spacing w:before="220"/>
        <w:ind w:firstLine="540"/>
        <w:jc w:val="both"/>
      </w:pPr>
      <w:r>
        <w:t>Уделяется внимание развитию системы доступа в сеть Интернет, в том числе телекоммуникационной инфраструктуры широкополосного доступа (далее - ШПД), путем строительства волоконно-оптических линий связи.</w:t>
      </w:r>
    </w:p>
    <w:p w:rsidR="003D1260" w:rsidRDefault="003D1260">
      <w:pPr>
        <w:pStyle w:val="ConsPlusNormal"/>
        <w:spacing w:before="220"/>
        <w:ind w:firstLine="540"/>
        <w:jc w:val="both"/>
      </w:pPr>
      <w:r>
        <w:lastRenderedPageBreak/>
        <w:t xml:space="preserve">Стратегическая цель государственной программы - создание условий для формирования необходимой технологической платформы для внедрения "цифровой экономики", реализации приоритетного сценария развития информационного общества в России, закрепленного </w:t>
      </w:r>
      <w:hyperlink r:id="rId44" w:history="1">
        <w:r>
          <w:rPr>
            <w:color w:val="0000FF"/>
          </w:rPr>
          <w:t>Стратегией</w:t>
        </w:r>
      </w:hyperlink>
      <w:r>
        <w:t xml:space="preserve">, достижения ключевых показателей, установленных </w:t>
      </w:r>
      <w:hyperlink r:id="rId45" w:history="1">
        <w:r>
          <w:rPr>
            <w:color w:val="0000FF"/>
          </w:rPr>
          <w:t>программой</w:t>
        </w:r>
      </w:hyperlink>
      <w:r>
        <w:t xml:space="preserve"> "Цифровая экономика" и </w:t>
      </w:r>
      <w:hyperlink r:id="rId46" w:history="1">
        <w:r>
          <w:rPr>
            <w:color w:val="0000FF"/>
          </w:rPr>
          <w:t>Стратегией</w:t>
        </w:r>
      </w:hyperlink>
      <w:r>
        <w:t xml:space="preserve">. Предоставление субсидии на возмещение части затрат на строительство объектов связи в автономном округе в соответствии с утвержденным </w:t>
      </w:r>
      <w:hyperlink w:anchor="P901" w:history="1">
        <w:r>
          <w:rPr>
            <w:color w:val="0000FF"/>
          </w:rPr>
          <w:t>порядком</w:t>
        </w:r>
      </w:hyperlink>
      <w:r>
        <w:t xml:space="preserve"> (приложение 1 к государственной программе) обеспечит привлечение внебюджетных средств при строительстве объектов связи. Возможность получения грантовой поддержки субъектами предпринимательства, осуществляющими деятельность в сфере ИКТ на реализацию ИТ-проектов в соответствии с утвержденным </w:t>
      </w:r>
      <w:hyperlink w:anchor="P1135" w:history="1">
        <w:r>
          <w:rPr>
            <w:color w:val="0000FF"/>
          </w:rPr>
          <w:t>порядком</w:t>
        </w:r>
      </w:hyperlink>
      <w:r>
        <w:t xml:space="preserve"> (приложение 3 к государственной программе) позволит расширить деятельность организациям и предпринимателям, работающим в указанной сфере в Югре, в том числе путем создания ими новых продуктов и услуг, а также обеспечит импортозамещение и выход автономного округа на новые рынки.</w:t>
      </w:r>
    </w:p>
    <w:p w:rsidR="003D1260" w:rsidRDefault="003D1260">
      <w:pPr>
        <w:pStyle w:val="ConsPlusNormal"/>
        <w:jc w:val="both"/>
      </w:pPr>
    </w:p>
    <w:p w:rsidR="003D1260" w:rsidRDefault="003D1260">
      <w:pPr>
        <w:pStyle w:val="ConsPlusNormal"/>
        <w:jc w:val="center"/>
        <w:outlineLvl w:val="1"/>
      </w:pPr>
      <w:r>
        <w:t>Раздел II. СТИМУЛИРОВАНИЕ ИНВЕСТИЦИОННОЙ И ИННОВАЦИОННОЙ</w:t>
      </w:r>
    </w:p>
    <w:p w:rsidR="003D1260" w:rsidRDefault="003D1260">
      <w:pPr>
        <w:pStyle w:val="ConsPlusNormal"/>
        <w:jc w:val="center"/>
      </w:pPr>
      <w:r>
        <w:t>ДЕЯТЕЛЬНОСТИ, РАЗВИТИЕ КОНКУРЕНЦИИ И НЕГОСУДАРСТВЕННОГО</w:t>
      </w:r>
    </w:p>
    <w:p w:rsidR="003D1260" w:rsidRDefault="003D1260">
      <w:pPr>
        <w:pStyle w:val="ConsPlusNormal"/>
        <w:jc w:val="center"/>
      </w:pPr>
      <w:r>
        <w:t>СЕКТОРА ЭКОНОМИКИ</w:t>
      </w:r>
    </w:p>
    <w:p w:rsidR="003D1260" w:rsidRDefault="003D1260">
      <w:pPr>
        <w:pStyle w:val="ConsPlusNormal"/>
        <w:jc w:val="both"/>
      </w:pPr>
    </w:p>
    <w:p w:rsidR="003D1260" w:rsidRDefault="003D1260">
      <w:pPr>
        <w:pStyle w:val="ConsPlusNormal"/>
        <w:ind w:firstLine="540"/>
        <w:jc w:val="both"/>
      </w:pPr>
      <w:r>
        <w:t>2.1. Развитие материально-технической базы в отрасли.</w:t>
      </w:r>
    </w:p>
    <w:p w:rsidR="003D1260" w:rsidRDefault="003D1260">
      <w:pPr>
        <w:pStyle w:val="ConsPlusNormal"/>
        <w:spacing w:before="220"/>
        <w:ind w:firstLine="540"/>
        <w:jc w:val="both"/>
      </w:pPr>
      <w:r>
        <w:t>Депинформтехнологий Югры в целях содействия развитию материально-технической базы в сфере ИКТ предоставляет субсидию инвесторам на возмещение части затрат на строительство объектов связи. Субсидирование части затрат обеспечивает строительство объектов связи в труднодоступных и отдаленных населенных пунктах, которые не представляют для инвесторов коммерческого интереса. В результате жители таких территорий получают возможности пользоваться государственными, муниципальными услугами в электронной форме, реализовывать свои права, в том числе на доступ к обществу знаний.</w:t>
      </w:r>
    </w:p>
    <w:p w:rsidR="003D1260" w:rsidRDefault="003D1260">
      <w:pPr>
        <w:pStyle w:val="ConsPlusNormal"/>
        <w:spacing w:before="220"/>
        <w:ind w:firstLine="540"/>
        <w:jc w:val="both"/>
      </w:pPr>
      <w:r>
        <w:t>2.2. Формирование благоприятной деловой среды.</w:t>
      </w:r>
    </w:p>
    <w:p w:rsidR="003D1260" w:rsidRDefault="003D1260">
      <w:pPr>
        <w:pStyle w:val="ConsPlusNormal"/>
        <w:spacing w:before="220"/>
        <w:ind w:firstLine="540"/>
        <w:jc w:val="both"/>
      </w:pPr>
      <w:r>
        <w:t>В целях создания условий для развития сферы ИКТ, привлечения в автономный округ заинтересованного предпринимательского сообщества, формирования благоприятных условий для развития предпринимательства ежегодно проводится Международный IT-Форум (далее также - Форум).</w:t>
      </w:r>
    </w:p>
    <w:p w:rsidR="003D1260" w:rsidRDefault="003D1260">
      <w:pPr>
        <w:pStyle w:val="ConsPlusNormal"/>
        <w:spacing w:before="220"/>
        <w:ind w:firstLine="540"/>
        <w:jc w:val="both"/>
      </w:pPr>
      <w:r>
        <w:t>Разрабатывается концепция экосистемы открытых данных; создается кластер информационных технологий.</w:t>
      </w:r>
    </w:p>
    <w:p w:rsidR="003D1260" w:rsidRDefault="003D1260">
      <w:pPr>
        <w:pStyle w:val="ConsPlusNormal"/>
        <w:spacing w:before="220"/>
        <w:ind w:firstLine="540"/>
        <w:jc w:val="both"/>
      </w:pPr>
      <w:r>
        <w:t xml:space="preserve">Для содействия развитию малого и среднего предпринимательства в сфере ИКТ: разработана информационная </w:t>
      </w:r>
      <w:hyperlink w:anchor="P1092" w:history="1">
        <w:r>
          <w:rPr>
            <w:color w:val="0000FF"/>
          </w:rPr>
          <w:t>карта</w:t>
        </w:r>
      </w:hyperlink>
      <w:r>
        <w:t xml:space="preserve"> по мерам поддержки предпринимателей, работающих в сфере ИКТ (приложение 2 к государственной программе); осуществляется грантовая поддержка; проводится конкурс для разработчиков мобильных приложений и веб-сервисов на основе открытых данных "Югорский хакатон. Хантатон"; организуются мероприятия с их участием при проведении Форума.</w:t>
      </w:r>
    </w:p>
    <w:p w:rsidR="003D1260" w:rsidRDefault="003D1260">
      <w:pPr>
        <w:pStyle w:val="ConsPlusNormal"/>
        <w:spacing w:before="220"/>
        <w:ind w:firstLine="540"/>
        <w:jc w:val="both"/>
      </w:pPr>
      <w:r>
        <w:t>2.3. Реализация инвестиционных проектов.</w:t>
      </w:r>
    </w:p>
    <w:p w:rsidR="003D1260" w:rsidRDefault="003D1260">
      <w:pPr>
        <w:pStyle w:val="ConsPlusNormal"/>
        <w:spacing w:before="220"/>
        <w:ind w:firstLine="540"/>
        <w:jc w:val="both"/>
      </w:pPr>
      <w:r>
        <w:t>Обеспечивается реализация проектов на принципах проектного (портфельного) управления. Осуществляется строительство линий связи и распределительных сетей внутри населенных пунктов по различным технологиям. Высокоразвитая, разветвленная инфраструктура снижает эффект удаленности территорий, повышает качество жизни населения.</w:t>
      </w:r>
    </w:p>
    <w:p w:rsidR="003D1260" w:rsidRDefault="003D1260">
      <w:pPr>
        <w:pStyle w:val="ConsPlusNormal"/>
        <w:spacing w:before="220"/>
        <w:ind w:firstLine="540"/>
        <w:jc w:val="both"/>
      </w:pPr>
      <w:r>
        <w:t>2.4. Развитие конкуренции в автономном округе.</w:t>
      </w:r>
    </w:p>
    <w:p w:rsidR="003D1260" w:rsidRDefault="003D1260">
      <w:pPr>
        <w:pStyle w:val="ConsPlusNormal"/>
        <w:spacing w:before="220"/>
        <w:ind w:firstLine="540"/>
        <w:jc w:val="both"/>
      </w:pPr>
      <w:r>
        <w:t xml:space="preserve">Обеспечивается создание условий для развития конкуренции на рынке услуг ШПД, и </w:t>
      </w:r>
      <w:r>
        <w:lastRenderedPageBreak/>
        <w:t>принимаются меры по обеспечению граждан возможностью выбора между операторами связи и (или) провайдерами. Так, большая часть домохозяйств имеют возможность пользоваться услугами проводного или беспроводного доступа в сеть Интернет, предоставляемыми не менее чем 2 операторами, на скорости не менее 1 Мбит/сек.</w:t>
      </w:r>
    </w:p>
    <w:p w:rsidR="003D1260" w:rsidRDefault="003D1260">
      <w:pPr>
        <w:pStyle w:val="ConsPlusNormal"/>
        <w:spacing w:before="220"/>
        <w:ind w:firstLine="540"/>
        <w:jc w:val="both"/>
      </w:pPr>
      <w:r>
        <w:t xml:space="preserve">Проведена инвентаризация продуктов и услуг интернет-компаний, используемых в органах государственной власти автономного округа и подведомственных им государственных учреждениях; сформирован перечень программных продуктов отечественного производства; утвержден унифицированный реестр видов продуктов и услуг интернет-компаний, перечень мер по локализации и предотвращению использования нежелательных ресурсов; частично реализован </w:t>
      </w:r>
      <w:hyperlink w:anchor="P1380" w:history="1">
        <w:r>
          <w:rPr>
            <w:color w:val="0000FF"/>
          </w:rPr>
          <w:t>план</w:t>
        </w:r>
      </w:hyperlink>
      <w:r>
        <w:t xml:space="preserve"> перехода на использование в деятельности органов власти программных продуктов и услуг отечественных интернет-компаний, рассчитанный до 2020 года (приложение 5 к государственной программе). В дальнейшем это позволит обеспечить конкуренцию между предпринимателями, работающими в сфере ИКТ, а также возможность более широкого использования отечественных продуктов.</w:t>
      </w:r>
    </w:p>
    <w:p w:rsidR="003D1260" w:rsidRDefault="003D1260">
      <w:pPr>
        <w:pStyle w:val="ConsPlusNormal"/>
        <w:spacing w:before="220"/>
        <w:ind w:firstLine="540"/>
        <w:jc w:val="both"/>
      </w:pPr>
      <w:r>
        <w:t>2.5. Реализация проектов и портфелей проектов.</w:t>
      </w:r>
    </w:p>
    <w:p w:rsidR="003D1260" w:rsidRDefault="003D1260">
      <w:pPr>
        <w:pStyle w:val="ConsPlusNormal"/>
        <w:spacing w:before="220"/>
        <w:ind w:firstLine="540"/>
        <w:jc w:val="both"/>
      </w:pPr>
      <w:r>
        <w:t>Принципы проектного (портфельного) управления применяются при реализации проектов по импортозамещению, развитию системы автоматизации делопроизводства и электронного документооборота (далее - СЭД), развитию ТИС Югры, предоставлению субсидии на возмещение части затрат при строительстве сетей связи. Для продвижения проектов определяются ответственные должностные лица за их реализацию с учетом методологии проектного управления.</w:t>
      </w:r>
    </w:p>
    <w:p w:rsidR="003D1260" w:rsidRDefault="003D1260">
      <w:pPr>
        <w:pStyle w:val="ConsPlusNormal"/>
        <w:jc w:val="both"/>
      </w:pPr>
    </w:p>
    <w:p w:rsidR="003D1260" w:rsidRDefault="003D1260">
      <w:pPr>
        <w:pStyle w:val="ConsPlusNormal"/>
        <w:jc w:val="center"/>
        <w:outlineLvl w:val="1"/>
      </w:pPr>
      <w:r>
        <w:t>Раздел III. ЦЕЛИ, ЗАДАЧИ И ПОКАЗАТЕЛИ ИХ ДОСТИЖЕНИЯ</w:t>
      </w:r>
    </w:p>
    <w:p w:rsidR="003D1260" w:rsidRDefault="003D1260">
      <w:pPr>
        <w:pStyle w:val="ConsPlusNormal"/>
        <w:jc w:val="both"/>
      </w:pPr>
    </w:p>
    <w:p w:rsidR="003D1260" w:rsidRDefault="003D1260">
      <w:pPr>
        <w:pStyle w:val="ConsPlusNormal"/>
        <w:ind w:firstLine="540"/>
        <w:jc w:val="both"/>
      </w:pPr>
      <w:r>
        <w:t xml:space="preserve">Цели и задачи государственной программы связаны с приоритетами социально-экономического развития автономного округа, которые определены </w:t>
      </w:r>
      <w:hyperlink r:id="rId47" w:history="1">
        <w:r>
          <w:rPr>
            <w:color w:val="0000FF"/>
          </w:rPr>
          <w:t>Стратегией</w:t>
        </w:r>
      </w:hyperlink>
      <w:r>
        <w:t xml:space="preserve">, </w:t>
      </w:r>
      <w:hyperlink r:id="rId48" w:history="1">
        <w:r>
          <w:rPr>
            <w:color w:val="0000FF"/>
          </w:rPr>
          <w:t>Стратегией 2030</w:t>
        </w:r>
      </w:hyperlink>
      <w:r>
        <w:t xml:space="preserve">, </w:t>
      </w:r>
      <w:hyperlink r:id="rId49" w:history="1">
        <w:r>
          <w:rPr>
            <w:color w:val="0000FF"/>
          </w:rPr>
          <w:t>программой</w:t>
        </w:r>
      </w:hyperlink>
      <w:r>
        <w:t xml:space="preserve"> "Цифровая экономика", а также </w:t>
      </w:r>
      <w:hyperlink r:id="rId50" w:history="1">
        <w:r>
          <w:rPr>
            <w:color w:val="0000FF"/>
          </w:rPr>
          <w:t>Доктриной</w:t>
        </w:r>
      </w:hyperlink>
      <w:r>
        <w:t xml:space="preserve"> информационной безопасности Российской Федерации (Указ Президента РФ от 5 декабря 2016 года N 646), </w:t>
      </w:r>
      <w:hyperlink r:id="rId51" w:history="1">
        <w:r>
          <w:rPr>
            <w:color w:val="0000FF"/>
          </w:rPr>
          <w:t>Стратегией</w:t>
        </w:r>
      </w:hyperlink>
      <w:r>
        <w:t xml:space="preserve"> научно-технологического развития Российской Федерации (Указ Президента РФ от 1 декабря 2016 года N 642), </w:t>
      </w:r>
      <w:hyperlink r:id="rId52" w:history="1">
        <w:r>
          <w:rPr>
            <w:color w:val="0000FF"/>
          </w:rPr>
          <w:t>Концепцией</w:t>
        </w:r>
      </w:hyperlink>
      <w:r>
        <w:t xml:space="preserve"> построения и развития аппаратно-программного комплекса "Безопасный город" (распоряжение Правительства РФ от 3 декабря 2014 года N 2446-р), </w:t>
      </w:r>
      <w:hyperlink r:id="rId53" w:history="1">
        <w:r>
          <w:rPr>
            <w:color w:val="0000FF"/>
          </w:rPr>
          <w:t>планом</w:t>
        </w:r>
      </w:hyperlink>
      <w:r>
        <w:t xml:space="preserve"> мероприятий на 2015 - 2020 годы по реализации Основ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 регионов на период до 2030 года (распоряжение Правительства РФ от 1 сентября 2015 года N 1698-р) (далее - распоряжение N 1698-р).</w:t>
      </w:r>
    </w:p>
    <w:p w:rsidR="003D1260" w:rsidRDefault="003D1260">
      <w:pPr>
        <w:pStyle w:val="ConsPlusNormal"/>
        <w:spacing w:before="220"/>
        <w:ind w:firstLine="540"/>
        <w:jc w:val="both"/>
      </w:pPr>
      <w:r>
        <w:t xml:space="preserve">В соответствии со </w:t>
      </w:r>
      <w:hyperlink r:id="rId54" w:history="1">
        <w:r>
          <w:rPr>
            <w:color w:val="0000FF"/>
          </w:rPr>
          <w:t>Стратегией 2030</w:t>
        </w:r>
      </w:hyperlink>
      <w:r>
        <w:t xml:space="preserve"> внедрение ИКТ в основные сферы жизни общества является одним из приоритетных направлений государственной политики в связи с перспективами самого рынка технологий и его прямого влияния на реализацию национальной технологической инициативы. Сектор ИКТ должен обеспечивать модернизацию и диверсификацию экономики, повышение качества жизни населения автономного округа на новой технологической основе. Основными "драйверами" инновационной деятельности, влияющими на повышение инвестиционной привлекательности социально-экономических отраслей, должны стать сервисы и приложения, создаваемые на основе открытых данных.</w:t>
      </w:r>
    </w:p>
    <w:p w:rsidR="003D1260" w:rsidRDefault="003D1260">
      <w:pPr>
        <w:pStyle w:val="ConsPlusNormal"/>
        <w:spacing w:before="220"/>
        <w:ind w:firstLine="540"/>
        <w:jc w:val="both"/>
      </w:pPr>
      <w:r>
        <w:t xml:space="preserve">Для достижения установленных целей и приоритетов необходимо решить ряд задач (цели, задачи, мероприятия указаны в </w:t>
      </w:r>
      <w:hyperlink w:anchor="P53" w:history="1">
        <w:r>
          <w:rPr>
            <w:color w:val="0000FF"/>
          </w:rPr>
          <w:t>паспорте</w:t>
        </w:r>
      </w:hyperlink>
      <w:r>
        <w:t xml:space="preserve"> государственной программы и </w:t>
      </w:r>
      <w:hyperlink w:anchor="P290" w:history="1">
        <w:r>
          <w:rPr>
            <w:color w:val="0000FF"/>
          </w:rPr>
          <w:t>таблицах 1</w:t>
        </w:r>
      </w:hyperlink>
      <w:r>
        <w:t xml:space="preserve"> - </w:t>
      </w:r>
      <w:hyperlink w:anchor="P763" w:history="1">
        <w:r>
          <w:rPr>
            <w:color w:val="0000FF"/>
          </w:rPr>
          <w:t>4</w:t>
        </w:r>
      </w:hyperlink>
      <w:r>
        <w:t xml:space="preserve">), которые характеризуются показателями, указанными в </w:t>
      </w:r>
      <w:hyperlink w:anchor="P290" w:history="1">
        <w:r>
          <w:rPr>
            <w:color w:val="0000FF"/>
          </w:rPr>
          <w:t>таблицах 1</w:t>
        </w:r>
      </w:hyperlink>
      <w:r>
        <w:t xml:space="preserve">, </w:t>
      </w:r>
      <w:hyperlink w:anchor="P763" w:history="1">
        <w:r>
          <w:rPr>
            <w:color w:val="0000FF"/>
          </w:rPr>
          <w:t>4</w:t>
        </w:r>
      </w:hyperlink>
      <w:r>
        <w:t xml:space="preserve">. Основные (целевые) показатели приведены в </w:t>
      </w:r>
      <w:hyperlink w:anchor="P290" w:history="1">
        <w:r>
          <w:rPr>
            <w:color w:val="0000FF"/>
          </w:rPr>
          <w:t>таблице 1</w:t>
        </w:r>
      </w:hyperlink>
      <w:r>
        <w:t xml:space="preserve">; в </w:t>
      </w:r>
      <w:hyperlink w:anchor="P763" w:history="1">
        <w:r>
          <w:rPr>
            <w:color w:val="0000FF"/>
          </w:rPr>
          <w:t>таблице 4</w:t>
        </w:r>
      </w:hyperlink>
      <w:r>
        <w:t xml:space="preserve"> представлены показатели, по которым Депинформтехнологий Югры осуществляет мониторинг для достижения показателей, приведенных в </w:t>
      </w:r>
      <w:hyperlink w:anchor="P290" w:history="1">
        <w:r>
          <w:rPr>
            <w:color w:val="0000FF"/>
          </w:rPr>
          <w:t>таблице 1</w:t>
        </w:r>
      </w:hyperlink>
      <w:r>
        <w:t>.</w:t>
      </w:r>
    </w:p>
    <w:p w:rsidR="003D1260" w:rsidRDefault="003D1260">
      <w:pPr>
        <w:pStyle w:val="ConsPlusNormal"/>
        <w:spacing w:before="220"/>
        <w:ind w:firstLine="540"/>
        <w:jc w:val="both"/>
      </w:pPr>
      <w:r>
        <w:t xml:space="preserve">Значения целевых показателей определены с учетом </w:t>
      </w:r>
      <w:hyperlink r:id="rId55" w:history="1">
        <w:r>
          <w:rPr>
            <w:color w:val="0000FF"/>
          </w:rPr>
          <w:t>Стратегии 2030</w:t>
        </w:r>
      </w:hyperlink>
      <w:r>
        <w:t xml:space="preserve">, "дорожных карт" по </w:t>
      </w:r>
      <w:r>
        <w:lastRenderedPageBreak/>
        <w:t>реализации отдельных направлений социально-экономического развития автономного округа, утвержденных Правительством автономного округа, а также указов Президента РФ, федеральных государственных программ, на основе экспертных оценок путем сопоставления динамики развития и текущего состояния сферы ИКТ в автономном округе, с учетом влияния внешних факторов, характеризуют текущую ситуацию и учитывают рекомендации сводных годовых докладов о ходе реализации и оценке эффективности государственных программ, ежегодно утверждаемых Правительством автономного округа.</w:t>
      </w:r>
    </w:p>
    <w:p w:rsidR="003D1260" w:rsidRDefault="003D1260">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Правительства ХМАО - Югры от 22.02.2018 N 43-п.</w:t>
      </w:r>
    </w:p>
    <w:p w:rsidR="003D1260" w:rsidRDefault="003D1260">
      <w:pPr>
        <w:pStyle w:val="ConsPlusNormal"/>
        <w:spacing w:before="220"/>
        <w:ind w:firstLine="540"/>
        <w:jc w:val="both"/>
      </w:pPr>
      <w:r>
        <w:t xml:space="preserve">В результате исполнения государственной программы должны быть созданы условия для реализации </w:t>
      </w:r>
      <w:hyperlink r:id="rId57" w:history="1">
        <w:r>
          <w:rPr>
            <w:color w:val="0000FF"/>
          </w:rPr>
          <w:t>Стратегии 2030</w:t>
        </w:r>
      </w:hyperlink>
      <w:r>
        <w:t xml:space="preserve"> и приоритетного сценария развития информационного общества в России, закрепленного </w:t>
      </w:r>
      <w:hyperlink r:id="rId58" w:history="1">
        <w:r>
          <w:rPr>
            <w:color w:val="0000FF"/>
          </w:rPr>
          <w:t>Стратегией</w:t>
        </w:r>
      </w:hyperlink>
      <w:r>
        <w:t xml:space="preserve">. Кроме того, будет создана необходимая технологическая платформа для достижения показателей, установленных </w:t>
      </w:r>
      <w:hyperlink r:id="rId59" w:history="1">
        <w:r>
          <w:rPr>
            <w:color w:val="0000FF"/>
          </w:rPr>
          <w:t>программой</w:t>
        </w:r>
      </w:hyperlink>
      <w:r>
        <w:t xml:space="preserve"> "Цифровая экономика".</w:t>
      </w:r>
    </w:p>
    <w:p w:rsidR="003D1260" w:rsidRDefault="003D1260">
      <w:pPr>
        <w:pStyle w:val="ConsPlusNormal"/>
        <w:jc w:val="both"/>
      </w:pPr>
    </w:p>
    <w:p w:rsidR="003D1260" w:rsidRDefault="003D1260">
      <w:pPr>
        <w:pStyle w:val="ConsPlusNormal"/>
        <w:jc w:val="center"/>
        <w:outlineLvl w:val="1"/>
      </w:pPr>
      <w:r>
        <w:t>Раздел IV. ХАРАКТЕРИСТИКА ОСНОВНЫХ МЕРОПРИЯТИЙ</w:t>
      </w:r>
    </w:p>
    <w:p w:rsidR="003D1260" w:rsidRDefault="003D1260">
      <w:pPr>
        <w:pStyle w:val="ConsPlusNormal"/>
        <w:jc w:val="center"/>
      </w:pPr>
      <w:r>
        <w:t>ГОСУДАРСТВЕННОЙ ПРОГРАММЫ</w:t>
      </w:r>
    </w:p>
    <w:p w:rsidR="003D1260" w:rsidRDefault="003D1260">
      <w:pPr>
        <w:pStyle w:val="ConsPlusNormal"/>
        <w:jc w:val="both"/>
      </w:pPr>
    </w:p>
    <w:p w:rsidR="003D1260" w:rsidRDefault="003D1260">
      <w:pPr>
        <w:pStyle w:val="ConsPlusNormal"/>
        <w:ind w:firstLine="540"/>
        <w:jc w:val="both"/>
      </w:pPr>
      <w:r>
        <w:t xml:space="preserve">Для достижения целей и эффективного решения задач государственной программы предусмотрены основные мероприятия, </w:t>
      </w:r>
      <w:hyperlink w:anchor="P384" w:history="1">
        <w:r>
          <w:rPr>
            <w:color w:val="0000FF"/>
          </w:rPr>
          <w:t>(таблица 2)</w:t>
        </w:r>
      </w:hyperlink>
      <w:r>
        <w:t xml:space="preserve">, которые отражают актуальные потребности экономики и общества с учетом тенденций и направлений их дальнейшего развития, установленных </w:t>
      </w:r>
      <w:hyperlink r:id="rId60" w:history="1">
        <w:r>
          <w:rPr>
            <w:color w:val="0000FF"/>
          </w:rPr>
          <w:t>Стратегией</w:t>
        </w:r>
      </w:hyperlink>
      <w:r>
        <w:t xml:space="preserve">, </w:t>
      </w:r>
      <w:hyperlink r:id="rId61" w:history="1">
        <w:r>
          <w:rPr>
            <w:color w:val="0000FF"/>
          </w:rPr>
          <w:t>Стратегией 2030</w:t>
        </w:r>
      </w:hyperlink>
      <w:r>
        <w:t xml:space="preserve">, </w:t>
      </w:r>
      <w:hyperlink r:id="rId62" w:history="1">
        <w:r>
          <w:rPr>
            <w:color w:val="0000FF"/>
          </w:rPr>
          <w:t>программой</w:t>
        </w:r>
      </w:hyperlink>
      <w:r>
        <w:t xml:space="preserve"> "Цифровая экономика".</w:t>
      </w:r>
    </w:p>
    <w:p w:rsidR="003D1260" w:rsidRDefault="003D1260">
      <w:pPr>
        <w:pStyle w:val="ConsPlusNormal"/>
        <w:spacing w:before="220"/>
        <w:ind w:firstLine="540"/>
        <w:jc w:val="both"/>
      </w:pPr>
      <w:r>
        <w:t>Для решения задачи 1 реализуется следующий комплекс мероприятий.</w:t>
      </w:r>
    </w:p>
    <w:p w:rsidR="003D1260" w:rsidRDefault="003D1260">
      <w:pPr>
        <w:pStyle w:val="ConsPlusNormal"/>
        <w:spacing w:before="220"/>
        <w:ind w:firstLine="540"/>
        <w:jc w:val="both"/>
      </w:pPr>
      <w:r>
        <w:t>1. При реализации мероприятия 1 продолжатся работы в следующих направлениях:</w:t>
      </w:r>
    </w:p>
    <w:p w:rsidR="003D1260" w:rsidRDefault="003D1260">
      <w:pPr>
        <w:pStyle w:val="ConsPlusNormal"/>
        <w:spacing w:before="220"/>
        <w:ind w:firstLine="540"/>
        <w:jc w:val="both"/>
      </w:pPr>
      <w:r>
        <w:t>создание условий для повышения компьютерной грамотности жителей автономного округа;</w:t>
      </w:r>
    </w:p>
    <w:p w:rsidR="003D1260" w:rsidRDefault="003D1260">
      <w:pPr>
        <w:pStyle w:val="ConsPlusNormal"/>
        <w:spacing w:before="220"/>
        <w:ind w:firstLine="540"/>
        <w:jc w:val="both"/>
      </w:pPr>
      <w:r>
        <w:t>развитие сети центров общественного доступа для доступа к информации, государственным и муниципальным услугам, предоставляемым в электронной форме в муниципальных образованиях автономного округа;</w:t>
      </w:r>
    </w:p>
    <w:p w:rsidR="003D1260" w:rsidRDefault="003D1260">
      <w:pPr>
        <w:pStyle w:val="ConsPlusNormal"/>
        <w:jc w:val="both"/>
      </w:pPr>
      <w:r>
        <w:t xml:space="preserve">(в ред. </w:t>
      </w:r>
      <w:hyperlink r:id="rId63"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возмещение затрат инвестору в соответствии с соглашением о предоставлении субсидии на возмещение части затрат на строительство объектов связи в труднодоступных и отдаленных местностях автономного округа;</w:t>
      </w:r>
    </w:p>
    <w:p w:rsidR="003D1260" w:rsidRDefault="003D1260">
      <w:pPr>
        <w:pStyle w:val="ConsPlusNormal"/>
        <w:spacing w:before="220"/>
        <w:ind w:firstLine="540"/>
        <w:jc w:val="both"/>
      </w:pPr>
      <w:r>
        <w:t>создание условий для обеспечения возможности предоставления доступа в сеть Интернет в населенных пунктах автономного округа с использованием радиорелейных, спутниковых технологий и коллективного абонентского доступа по технологии WiFi;</w:t>
      </w:r>
    </w:p>
    <w:p w:rsidR="003D1260" w:rsidRDefault="003D1260">
      <w:pPr>
        <w:pStyle w:val="ConsPlusNormal"/>
        <w:spacing w:before="220"/>
        <w:ind w:firstLine="540"/>
        <w:jc w:val="both"/>
      </w:pPr>
      <w:r>
        <w:t>организация и проведение конкурса для разработчиков мобильных приложений и веб-сервисов на основе открытых данных "Югорский хакатон. Хантатон";</w:t>
      </w:r>
    </w:p>
    <w:p w:rsidR="003D1260" w:rsidRDefault="003D1260">
      <w:pPr>
        <w:pStyle w:val="ConsPlusNormal"/>
        <w:spacing w:before="220"/>
        <w:ind w:firstLine="540"/>
        <w:jc w:val="both"/>
      </w:pPr>
      <w:r>
        <w:t>создание условий для совершенствования технологических механизмов электронной демократии, в том числе:</w:t>
      </w:r>
    </w:p>
    <w:p w:rsidR="003D1260" w:rsidRDefault="003D1260">
      <w:pPr>
        <w:pStyle w:val="ConsPlusNormal"/>
        <w:spacing w:before="220"/>
        <w:ind w:firstLine="540"/>
        <w:jc w:val="both"/>
      </w:pPr>
      <w:r>
        <w:t>а) разработка методической базы по использованию ИКТ для открытости, прозрачности и подконтрольности обществу институтов власти;</w:t>
      </w:r>
    </w:p>
    <w:p w:rsidR="003D1260" w:rsidRDefault="003D1260">
      <w:pPr>
        <w:pStyle w:val="ConsPlusNormal"/>
        <w:spacing w:before="220"/>
        <w:ind w:firstLine="540"/>
        <w:jc w:val="both"/>
      </w:pPr>
      <w:r>
        <w:t>б) обеспечение функционирования и развития Единого сайта, в том числе разработка новых интерактивных сервисов для граждан с учетом необходимости осуществления мер по защите информации;</w:t>
      </w:r>
    </w:p>
    <w:p w:rsidR="003D1260" w:rsidRDefault="003D1260">
      <w:pPr>
        <w:pStyle w:val="ConsPlusNormal"/>
        <w:spacing w:before="220"/>
        <w:ind w:firstLine="540"/>
        <w:jc w:val="both"/>
      </w:pPr>
      <w:r>
        <w:t>в) обеспечение функционирования и развития Портала открытых данных;</w:t>
      </w:r>
    </w:p>
    <w:p w:rsidR="003D1260" w:rsidRDefault="003D1260">
      <w:pPr>
        <w:pStyle w:val="ConsPlusNormal"/>
        <w:spacing w:before="220"/>
        <w:ind w:firstLine="540"/>
        <w:jc w:val="both"/>
      </w:pPr>
      <w:r>
        <w:lastRenderedPageBreak/>
        <w:t>г) оказание методической поддержки при обеспечении функционирования официальных сайтов органов власти;</w:t>
      </w:r>
    </w:p>
    <w:p w:rsidR="003D1260" w:rsidRDefault="003D1260">
      <w:pPr>
        <w:pStyle w:val="ConsPlusNormal"/>
        <w:spacing w:before="220"/>
        <w:ind w:firstLine="540"/>
        <w:jc w:val="both"/>
      </w:pPr>
      <w:r>
        <w:t>д) обеспечение функционирования и развития портала "Электронный гражданин Югры".</w:t>
      </w:r>
    </w:p>
    <w:p w:rsidR="003D1260" w:rsidRDefault="003D1260">
      <w:pPr>
        <w:pStyle w:val="ConsPlusNormal"/>
        <w:spacing w:before="220"/>
        <w:ind w:firstLine="540"/>
        <w:jc w:val="both"/>
      </w:pPr>
      <w:r>
        <w:t>2. Мероприятие 2 предусматривает работы по развитию и сопровождению ТИС Югры, в том числе разработка и внедрение АИС, обеспечивающей функционирование общей базы данных, содержащей информацию об идентификации (регистрации) сельскохозяйственных животных, выданных ветеринарных сопроводительных документах на перемещение сельскохозяйственной продукции и сельскохозяйственных животных; развитию и сопровождению СЭД в органах власти и подведомственных им государственных и муниципальных учреждениях; обеспечению предоставления государственных и муниципальных услуг в электронном виде с использованием Единого портала и его регионального сегмента и МФЦ; формирование информационных ресурсов и обеспечение доступа к ним; развитие систем, имеющих особо важное значение для автономного округа, в том числе ИСУП.</w:t>
      </w:r>
    </w:p>
    <w:p w:rsidR="003D1260" w:rsidRDefault="003D1260">
      <w:pPr>
        <w:pStyle w:val="ConsPlusNormal"/>
        <w:spacing w:before="220"/>
        <w:ind w:firstLine="540"/>
        <w:jc w:val="both"/>
      </w:pPr>
      <w:r>
        <w:t>Для информирования граждан о преимуществах получения государственных и муниципальных услуг в электронном виде организуются:</w:t>
      </w:r>
    </w:p>
    <w:p w:rsidR="003D1260" w:rsidRDefault="003D1260">
      <w:pPr>
        <w:pStyle w:val="ConsPlusNormal"/>
        <w:spacing w:before="220"/>
        <w:ind w:firstLine="540"/>
        <w:jc w:val="both"/>
      </w:pPr>
      <w:r>
        <w:t>а) мероприятия в образовательных организациях автономного округа с обучающимися и их законными представителями, направленные на популяризацию электронных сервисов, в том числе тематические уроки по регистрации личных кабинетов на Едином портале;</w:t>
      </w:r>
    </w:p>
    <w:p w:rsidR="003D1260" w:rsidRDefault="003D1260">
      <w:pPr>
        <w:pStyle w:val="ConsPlusNormal"/>
        <w:spacing w:before="220"/>
        <w:ind w:firstLine="540"/>
        <w:jc w:val="both"/>
      </w:pPr>
      <w:r>
        <w:t>б) размещение в местах массового пребывания людей видеороликов и визуальной рекламы, направленной на популяризацию государственных и муниципальных услуг;</w:t>
      </w:r>
    </w:p>
    <w:p w:rsidR="003D1260" w:rsidRDefault="003D1260">
      <w:pPr>
        <w:pStyle w:val="ConsPlusNormal"/>
        <w:spacing w:before="220"/>
        <w:ind w:firstLine="540"/>
        <w:jc w:val="both"/>
      </w:pPr>
      <w:r>
        <w:t>в) проведение Дня электронных услуг;</w:t>
      </w:r>
    </w:p>
    <w:p w:rsidR="003D1260" w:rsidRDefault="003D1260">
      <w:pPr>
        <w:pStyle w:val="ConsPlusNormal"/>
        <w:spacing w:before="220"/>
        <w:ind w:firstLine="540"/>
        <w:jc w:val="both"/>
      </w:pPr>
      <w:r>
        <w:t>г) просветительские мероприятия по популяризации государственных и муниципальных услуг в электронной форме среди льготной категории граждан, в том числе лиц старшего возраста и инвалидов;</w:t>
      </w:r>
    </w:p>
    <w:p w:rsidR="003D1260" w:rsidRDefault="003D1260">
      <w:pPr>
        <w:pStyle w:val="ConsPlusNormal"/>
        <w:spacing w:before="220"/>
        <w:ind w:firstLine="540"/>
        <w:jc w:val="both"/>
      </w:pPr>
      <w:r>
        <w:t>д) размещение материалов о предоставлении государственных и муниципальных услуг в электронной форме в широком доступе, в том числе в сети Интернет, направление их в средства массовой информации.</w:t>
      </w:r>
    </w:p>
    <w:p w:rsidR="003D1260" w:rsidRDefault="003D1260">
      <w:pPr>
        <w:pStyle w:val="ConsPlusNormal"/>
        <w:spacing w:before="220"/>
        <w:ind w:firstLine="540"/>
        <w:jc w:val="both"/>
      </w:pPr>
      <w:r>
        <w:t xml:space="preserve">В целях информирования населения о возможностях, предоставляемых Единым порталом, реализуется комплекс мероприятий по популяризации государственных и муниципальных услуг, предоставляемых в электронной форме. Распоряжением Правительства автономного округа от 24 ноября 2015 года N 681-рп утвержден </w:t>
      </w:r>
      <w:hyperlink r:id="rId64" w:history="1">
        <w:r>
          <w:rPr>
            <w:color w:val="0000FF"/>
          </w:rPr>
          <w:t>план</w:t>
        </w:r>
      </w:hyperlink>
      <w:r>
        <w:t xml:space="preserve"> мероприятий по достижению в автономном округе значения показателя "Доля граждан, использующих механизм получения государственных и муниципальных услуг в электронной форме", установленного </w:t>
      </w:r>
      <w:hyperlink r:id="rId65" w:history="1">
        <w:r>
          <w:rPr>
            <w:color w:val="0000FF"/>
          </w:rPr>
          <w:t>подпунктом "в" пункта 1</w:t>
        </w:r>
      </w:hyperlink>
      <w:r>
        <w:t xml:space="preserve"> Указа Президента РФ от 7 мая 2012 года N 601 "Об основных направлениях совершенствования системы государственного управления".</w:t>
      </w:r>
    </w:p>
    <w:p w:rsidR="003D1260" w:rsidRDefault="003D1260">
      <w:pPr>
        <w:pStyle w:val="ConsPlusNormal"/>
        <w:spacing w:before="220"/>
        <w:ind w:firstLine="540"/>
        <w:jc w:val="both"/>
      </w:pPr>
      <w:r>
        <w:t xml:space="preserve">С целью привлечения граждан и юридических лиц к использованию инфраструктуры электронного правительства посредством Единого портала и Портала государственных и муниципальных услуг автономного округа, более широкого применения их электронных сервисов проводится конкурс среди муниципальных образований автономного округа на звание "Лучший электронный муниципалитет" в соответствии с утвержденным </w:t>
      </w:r>
      <w:hyperlink w:anchor="P1283" w:history="1">
        <w:r>
          <w:rPr>
            <w:color w:val="0000FF"/>
          </w:rPr>
          <w:t>Положением</w:t>
        </w:r>
      </w:hyperlink>
      <w:r>
        <w:t xml:space="preserve"> (приложение 4 к государственной программе). Муниципальные образования автономного округа организуют мероприятия, направленные на создание условий для более комфортного получения государственных и муниципальных услуг в электронной форме, оптимизацию административных процедур, на популяризацию электронных сервисов: гражданам, индивидуальным предпринимателям, юридическим лицам разъясняют преимущества получения государственных и муниципальных услуг в электронной форме, оказывают помощь в регистрации на Едином </w:t>
      </w:r>
      <w:r>
        <w:lastRenderedPageBreak/>
        <w:t>портале, проводят обучение по заполнению и направлению электронных заявлений на получение услуг.</w:t>
      </w:r>
    </w:p>
    <w:p w:rsidR="003D1260" w:rsidRDefault="003D1260">
      <w:pPr>
        <w:pStyle w:val="ConsPlusNormal"/>
        <w:spacing w:before="220"/>
        <w:ind w:firstLine="540"/>
        <w:jc w:val="both"/>
      </w:pPr>
      <w:r>
        <w:t>С целью создания единого информационного пространства по обеспечению оперативного сопровождения прогнозирования, анализа и контроля в сфере государственного регулирования тарифов разработан региональный сегмент ЕИАС. Он способствует повышению эффективности деятельности регулируемых организаций, повышению эффективности тарифного регулирования для достижения основного принципа тарифного регулирования "баланс экономических интересов потребителей и производителей энергетических ресурсов", а также обеспечивает прозрачность и открытость принимаемых управленческих решений.</w:t>
      </w:r>
    </w:p>
    <w:p w:rsidR="003D1260" w:rsidRDefault="003D1260">
      <w:pPr>
        <w:pStyle w:val="ConsPlusNormal"/>
        <w:spacing w:before="220"/>
        <w:ind w:firstLine="540"/>
        <w:jc w:val="both"/>
      </w:pPr>
      <w:r>
        <w:t>В целях реализации указанного мероприятия также:</w:t>
      </w:r>
    </w:p>
    <w:p w:rsidR="003D1260" w:rsidRDefault="003D1260">
      <w:pPr>
        <w:pStyle w:val="ConsPlusNormal"/>
        <w:spacing w:before="220"/>
        <w:ind w:firstLine="540"/>
        <w:jc w:val="both"/>
      </w:pPr>
      <w:r>
        <w:t>а) создаются условия для перевода в электронный вид государственной надзорной деятельности;</w:t>
      </w:r>
    </w:p>
    <w:p w:rsidR="003D1260" w:rsidRDefault="003D1260">
      <w:pPr>
        <w:pStyle w:val="ConsPlusNormal"/>
        <w:spacing w:before="220"/>
        <w:ind w:firstLine="540"/>
        <w:jc w:val="both"/>
      </w:pPr>
      <w:r>
        <w:t>б) развиваются информационно-технологические и инженерные компоненты, инфраструктура электронного правительства для создания новой технологической платформы для перехода к цифровой экономике и создания ее экосистемы;</w:t>
      </w:r>
    </w:p>
    <w:p w:rsidR="003D1260" w:rsidRDefault="003D1260">
      <w:pPr>
        <w:pStyle w:val="ConsPlusNormal"/>
        <w:spacing w:before="220"/>
        <w:ind w:firstLine="540"/>
        <w:jc w:val="both"/>
      </w:pPr>
      <w:r>
        <w:t>в) развиваются сервисы взаимодействия граждан и общества с органами власти с учетом необходимости сохранения традиционных способов такого взаимодействия для обеспечения равных условий каждому;</w:t>
      </w:r>
    </w:p>
    <w:p w:rsidR="003D1260" w:rsidRDefault="003D1260">
      <w:pPr>
        <w:pStyle w:val="ConsPlusNormal"/>
        <w:spacing w:before="220"/>
        <w:ind w:firstLine="540"/>
        <w:jc w:val="both"/>
      </w:pPr>
      <w:r>
        <w:t>г) обеспечивается совершенствование технологических механизмов электронной демократии, в том числе:</w:t>
      </w:r>
    </w:p>
    <w:p w:rsidR="003D1260" w:rsidRDefault="003D1260">
      <w:pPr>
        <w:pStyle w:val="ConsPlusNormal"/>
        <w:spacing w:before="220"/>
        <w:ind w:firstLine="540"/>
        <w:jc w:val="both"/>
      </w:pPr>
      <w:r>
        <w:t>создаются АИС, обеспечивающие эффективную реализацию полномочий органов власти с использованием принципов проектного (портфельного) управления и "бережливого производства";</w:t>
      </w:r>
    </w:p>
    <w:p w:rsidR="003D1260" w:rsidRDefault="003D1260">
      <w:pPr>
        <w:pStyle w:val="ConsPlusNormal"/>
        <w:spacing w:before="220"/>
        <w:ind w:firstLine="540"/>
        <w:jc w:val="both"/>
      </w:pPr>
      <w:r>
        <w:t>обеспечивается функционирование и развитие корпоративной сети органов государственной власти автономного округа (далее - КС ОГВ), корпоративного портала органов государственной власти автономного округа (далее - корпоративный портал);</w:t>
      </w:r>
    </w:p>
    <w:p w:rsidR="003D1260" w:rsidRDefault="003D1260">
      <w:pPr>
        <w:pStyle w:val="ConsPlusNormal"/>
        <w:spacing w:before="220"/>
        <w:ind w:firstLine="540"/>
        <w:jc w:val="both"/>
      </w:pPr>
      <w:r>
        <w:t>обеспечивается функционирование телекоммуникационного ресурса регионального фрагмента ГАС "Выборы";</w:t>
      </w:r>
    </w:p>
    <w:p w:rsidR="003D1260" w:rsidRDefault="003D1260">
      <w:pPr>
        <w:pStyle w:val="ConsPlusNormal"/>
        <w:spacing w:before="220"/>
        <w:ind w:firstLine="540"/>
        <w:jc w:val="both"/>
      </w:pPr>
      <w:r>
        <w:t>организуется электронное межведомственное и внутриведомственное взаимодействие, в том числе развитие электронного взаимодействия участников экономической деятельности (финансовых организаций и органов власти);</w:t>
      </w:r>
    </w:p>
    <w:p w:rsidR="003D1260" w:rsidRDefault="003D1260">
      <w:pPr>
        <w:pStyle w:val="ConsPlusNormal"/>
        <w:spacing w:before="220"/>
        <w:ind w:firstLine="540"/>
        <w:jc w:val="both"/>
      </w:pPr>
      <w:r>
        <w:t>принимается участие в формировании единого пространства доверия электронной подписи, включая продвижение проектов по внедрению СЭД в органах власти, государственных и муниципальных учреждениях, организациях, находящихся в их ведении;</w:t>
      </w:r>
    </w:p>
    <w:p w:rsidR="003D1260" w:rsidRDefault="003D1260">
      <w:pPr>
        <w:pStyle w:val="ConsPlusNormal"/>
        <w:spacing w:before="220"/>
        <w:ind w:firstLine="540"/>
        <w:jc w:val="both"/>
      </w:pPr>
      <w:r>
        <w:t>развивается инфраструктура пространственных данных.</w:t>
      </w:r>
    </w:p>
    <w:p w:rsidR="003D1260" w:rsidRDefault="003D1260">
      <w:pPr>
        <w:pStyle w:val="ConsPlusNormal"/>
        <w:spacing w:before="220"/>
        <w:ind w:firstLine="540"/>
        <w:jc w:val="both"/>
      </w:pPr>
      <w:r>
        <w:t>Все это позволит обеспечить поддержку на необходимом уровне достигнутых показателей, дальнейший переход на предоставление государственных и муниципальных услуг в электронной форме, а также будет способствовать принятию оперативных управленческих решений с использованием ИКТ, достижению большей эффективности их исполнения и результативности контроля.</w:t>
      </w:r>
    </w:p>
    <w:p w:rsidR="003D1260" w:rsidRDefault="003D1260">
      <w:pPr>
        <w:pStyle w:val="ConsPlusNormal"/>
        <w:spacing w:before="220"/>
        <w:ind w:firstLine="540"/>
        <w:jc w:val="both"/>
      </w:pPr>
      <w:r>
        <w:t xml:space="preserve">Результаты работ по внедрению регионального сегмента ЕИАС обеспечат эффективную работу производства и поставку коммунальных услуг потребителям по доступной цене в условиях </w:t>
      </w:r>
      <w:r>
        <w:lastRenderedPageBreak/>
        <w:t>безубыточной деятельности хозяйствующих субъектов.</w:t>
      </w:r>
    </w:p>
    <w:p w:rsidR="003D1260" w:rsidRDefault="003D1260">
      <w:pPr>
        <w:pStyle w:val="ConsPlusNormal"/>
        <w:spacing w:before="220"/>
        <w:ind w:firstLine="540"/>
        <w:jc w:val="both"/>
      </w:pPr>
      <w:r>
        <w:t xml:space="preserve">Кроме того, в целях реализации </w:t>
      </w:r>
      <w:hyperlink r:id="rId66"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РФ от 2 июня 2016 года N 1083-р, во исполнение </w:t>
      </w:r>
      <w:hyperlink r:id="rId67" w:history="1">
        <w:r>
          <w:rPr>
            <w:color w:val="0000FF"/>
          </w:rPr>
          <w:t>постановления</w:t>
        </w:r>
      </w:hyperlink>
      <w:r>
        <w:t xml:space="preserve"> Правительства автономного округа от 22 декабря 2017 года N 559-п "О проекте социальных инноваций в сфере социального обслуживания граждан (уберизация социальных услуг) в Ханты-Мансийском автономном округе - Югре" будет внедрено программное обеспечение по мгновенному обмену сообщениями в органах государственной власти, а также обеспечена поддержка работоспособности региональной государственной информационной системы "Портал социальных услуг" (единого портала "Одно окно" для поставщиков и потребителей услуг в социальной сфере).</w:t>
      </w:r>
    </w:p>
    <w:p w:rsidR="003D1260" w:rsidRDefault="003D1260">
      <w:pPr>
        <w:pStyle w:val="ConsPlusNormal"/>
        <w:jc w:val="both"/>
      </w:pPr>
      <w:r>
        <w:t xml:space="preserve">(в ред. </w:t>
      </w:r>
      <w:hyperlink r:id="rId68"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3. Деятельность государственных учреждений автономного округа, находящихся в ведении Депинформтехнологий Югры: автономного учреждения "Югорский научно-исследовательский институт информационных технологий (далее - ЮНИИ ИТ), бюджетного учреждения "Окружной центр информационно-коммуникационных технологий" (далее - БУ ИКТ) обеспечивается при реализации мероприятия 3 по направлениям их деятельности:</w:t>
      </w:r>
    </w:p>
    <w:p w:rsidR="003D1260" w:rsidRDefault="003D1260">
      <w:pPr>
        <w:pStyle w:val="ConsPlusNormal"/>
        <w:spacing w:before="220"/>
        <w:ind w:firstLine="540"/>
        <w:jc w:val="both"/>
      </w:pPr>
      <w:r>
        <w:t>а) автоматизация, информационное и техническое обеспечение деятельности органов власти, в том числе:</w:t>
      </w:r>
    </w:p>
    <w:p w:rsidR="003D1260" w:rsidRDefault="003D1260">
      <w:pPr>
        <w:pStyle w:val="ConsPlusNormal"/>
        <w:spacing w:before="220"/>
        <w:ind w:firstLine="540"/>
        <w:jc w:val="both"/>
      </w:pPr>
      <w:r>
        <w:t>проведение работ по обслуживанию компьютерной техники, КС ОГВ, корпоративного портала;</w:t>
      </w:r>
    </w:p>
    <w:p w:rsidR="003D1260" w:rsidRDefault="003D1260">
      <w:pPr>
        <w:pStyle w:val="ConsPlusNormal"/>
        <w:spacing w:before="220"/>
        <w:ind w:firstLine="540"/>
        <w:jc w:val="both"/>
      </w:pPr>
      <w:r>
        <w:t>обеспечение соблюдения единой политики в области выбора, создания и использования АИС;</w:t>
      </w:r>
    </w:p>
    <w:p w:rsidR="003D1260" w:rsidRDefault="003D1260">
      <w:pPr>
        <w:pStyle w:val="ConsPlusNormal"/>
        <w:spacing w:before="220"/>
        <w:ind w:firstLine="540"/>
        <w:jc w:val="both"/>
      </w:pPr>
      <w:r>
        <w:t>техническое обслуживание оборудования конгресс-систем, систем часофикации, систем эфирного и спутникового телевидения, мероприятий, организуемых органами власти;</w:t>
      </w:r>
    </w:p>
    <w:p w:rsidR="003D1260" w:rsidRDefault="003D1260">
      <w:pPr>
        <w:pStyle w:val="ConsPlusNormal"/>
        <w:spacing w:before="220"/>
        <w:ind w:firstLine="540"/>
        <w:jc w:val="both"/>
      </w:pPr>
      <w:r>
        <w:t>создание, внедрение и сопровождение компьютерных сетей и распределенных систем обработки информации;</w:t>
      </w:r>
    </w:p>
    <w:p w:rsidR="003D1260" w:rsidRDefault="003D1260">
      <w:pPr>
        <w:pStyle w:val="ConsPlusNormal"/>
        <w:spacing w:before="220"/>
        <w:ind w:firstLine="540"/>
        <w:jc w:val="both"/>
      </w:pPr>
      <w:r>
        <w:t>б) сопровождение и эксплуатация АИС, в том числе:</w:t>
      </w:r>
    </w:p>
    <w:p w:rsidR="003D1260" w:rsidRDefault="003D1260">
      <w:pPr>
        <w:pStyle w:val="ConsPlusNormal"/>
        <w:spacing w:before="220"/>
        <w:ind w:firstLine="540"/>
        <w:jc w:val="both"/>
      </w:pPr>
      <w:r>
        <w:t>внедрение и сопровождение системного и прикладного программного обеспечения, программно-технических комплексов;</w:t>
      </w:r>
    </w:p>
    <w:p w:rsidR="003D1260" w:rsidRDefault="003D1260">
      <w:pPr>
        <w:pStyle w:val="ConsPlusNormal"/>
        <w:spacing w:before="220"/>
        <w:ind w:firstLine="540"/>
        <w:jc w:val="both"/>
      </w:pPr>
      <w:r>
        <w:t>создание, внедрение и сопровождение информационных и коммуникационных баз и банков данных, компьютерных технологий и систем, в том числе на картографической основе или с ее использованием, а также АИС в области СЭД;</w:t>
      </w:r>
    </w:p>
    <w:p w:rsidR="003D1260" w:rsidRDefault="003D1260">
      <w:pPr>
        <w:pStyle w:val="ConsPlusNormal"/>
        <w:spacing w:before="220"/>
        <w:ind w:firstLine="540"/>
        <w:jc w:val="both"/>
      </w:pPr>
      <w:r>
        <w:t>в) участие в разработке конкурсной документации по приобретению программных продуктов, программно-технических комплексов и разработке АИС;</w:t>
      </w:r>
    </w:p>
    <w:p w:rsidR="003D1260" w:rsidRDefault="003D1260">
      <w:pPr>
        <w:pStyle w:val="ConsPlusNormal"/>
        <w:spacing w:before="220"/>
        <w:ind w:firstLine="540"/>
        <w:jc w:val="both"/>
      </w:pPr>
      <w:r>
        <w:t>г) оказание информационных и консультационных услуг в области использования программного обеспечения, компьютерных систем и технологий;</w:t>
      </w:r>
    </w:p>
    <w:p w:rsidR="003D1260" w:rsidRDefault="003D1260">
      <w:pPr>
        <w:pStyle w:val="ConsPlusNormal"/>
        <w:spacing w:before="220"/>
        <w:ind w:firstLine="540"/>
        <w:jc w:val="both"/>
      </w:pPr>
      <w:r>
        <w:t>д) организация и проведение семинаров, конференций, выставок в сфере ИКТ;</w:t>
      </w:r>
    </w:p>
    <w:p w:rsidR="003D1260" w:rsidRDefault="003D1260">
      <w:pPr>
        <w:pStyle w:val="ConsPlusNormal"/>
        <w:spacing w:before="220"/>
        <w:ind w:firstLine="540"/>
        <w:jc w:val="both"/>
      </w:pPr>
      <w:r>
        <w:t>е) исследования и научно-методическое обеспечение в области геоинформатики и информационно-космических технологий рационального природопользования;</w:t>
      </w:r>
    </w:p>
    <w:p w:rsidR="003D1260" w:rsidRDefault="003D1260">
      <w:pPr>
        <w:pStyle w:val="ConsPlusNormal"/>
        <w:spacing w:before="220"/>
        <w:ind w:firstLine="540"/>
        <w:jc w:val="both"/>
      </w:pPr>
      <w:r>
        <w:t xml:space="preserve">ж) исследования и внедрение в сферы государственного управления, экономики, медицины, </w:t>
      </w:r>
      <w:r>
        <w:lastRenderedPageBreak/>
        <w:t>образования, бизнеса результатов исследований в области ИКТ, способствующих формированию платформы для развития "цифровой экономики";</w:t>
      </w:r>
    </w:p>
    <w:p w:rsidR="003D1260" w:rsidRDefault="003D1260">
      <w:pPr>
        <w:pStyle w:val="ConsPlusNormal"/>
        <w:spacing w:before="220"/>
        <w:ind w:firstLine="540"/>
        <w:jc w:val="both"/>
      </w:pPr>
      <w:r>
        <w:t>з) участие в развитии системы "непрерывного обучения", включая формирование учебно-методического комплекса "Эффективное использование сервисов электронного правительства", технологическое сопровождение портала "Электронный гражданин Югры", обучение граждан основам компьютерной грамотности, в том числе разработка обучающих материалов, развитие систем интерактивного тестирования в соответствии с учебными программами;</w:t>
      </w:r>
    </w:p>
    <w:p w:rsidR="003D1260" w:rsidRDefault="003D1260">
      <w:pPr>
        <w:pStyle w:val="ConsPlusNormal"/>
        <w:jc w:val="both"/>
      </w:pPr>
      <w:r>
        <w:t xml:space="preserve">(в ред. </w:t>
      </w:r>
      <w:hyperlink r:id="rId69"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и) модернизация КС ОГВ;</w:t>
      </w:r>
    </w:p>
    <w:p w:rsidR="003D1260" w:rsidRDefault="003D1260">
      <w:pPr>
        <w:pStyle w:val="ConsPlusNormal"/>
        <w:spacing w:before="220"/>
        <w:ind w:firstLine="540"/>
        <w:jc w:val="both"/>
      </w:pPr>
      <w:r>
        <w:t>к) организация и сопровождение сеансов видеоконференцсвязи;</w:t>
      </w:r>
    </w:p>
    <w:p w:rsidR="003D1260" w:rsidRDefault="003D1260">
      <w:pPr>
        <w:pStyle w:val="ConsPlusNormal"/>
        <w:spacing w:before="220"/>
        <w:ind w:firstLine="540"/>
        <w:jc w:val="both"/>
      </w:pPr>
      <w:r>
        <w:t>л) создание разветвленной сети удостоверяющих центров автономного округа для организации выдачи сертификатов электронных подписей в установленном порядке;</w:t>
      </w:r>
    </w:p>
    <w:p w:rsidR="003D1260" w:rsidRDefault="003D1260">
      <w:pPr>
        <w:pStyle w:val="ConsPlusNormal"/>
        <w:spacing w:before="220"/>
        <w:ind w:firstLine="540"/>
        <w:jc w:val="both"/>
      </w:pPr>
      <w:r>
        <w:t>м) организация защиты информации, обрабатываемой в АИС органов власти, в том числе в КС ОГВ, сопровождение установленных средств защиты информации, подключение (предоставление доступа) к ней и/или ее элементам по защищенным каналам;</w:t>
      </w:r>
    </w:p>
    <w:p w:rsidR="003D1260" w:rsidRDefault="003D1260">
      <w:pPr>
        <w:pStyle w:val="ConsPlusNormal"/>
        <w:spacing w:before="220"/>
        <w:ind w:firstLine="540"/>
        <w:jc w:val="both"/>
      </w:pPr>
      <w:r>
        <w:t>н) осуществление функций оператора АИС в соответствии с правовыми актами РФ и автономного округа;</w:t>
      </w:r>
    </w:p>
    <w:p w:rsidR="003D1260" w:rsidRDefault="003D1260">
      <w:pPr>
        <w:pStyle w:val="ConsPlusNormal"/>
        <w:spacing w:before="220"/>
        <w:ind w:firstLine="540"/>
        <w:jc w:val="both"/>
      </w:pPr>
      <w:r>
        <w:t>о) развитие Центра защиты информации автономного округа для создания системы правовой, методической, информационной, технической, технологической помощи в обнаружении, предупреждении, предотвращении угроз информационной безопасности и ликвидации их последствий в органах власти;</w:t>
      </w:r>
    </w:p>
    <w:p w:rsidR="003D1260" w:rsidRDefault="003D1260">
      <w:pPr>
        <w:pStyle w:val="ConsPlusNormal"/>
        <w:spacing w:before="220"/>
        <w:ind w:firstLine="540"/>
        <w:jc w:val="both"/>
      </w:pPr>
      <w:r>
        <w:t>п) создание и развитие Центра ИТ-компетенций автономного округа - площадки для обучения, в том числе дистанционного, актуальным направлениям в сфере ИКТ с учетом запросов и потребностей общества; для демонстрации и тестирования новейших разработок отечественного программного обеспечения, разработок в сфере ИКТ в целях их дальнейшего внедрения, базы для профессиональной, качественной экспертизы проектов в сфере ИКТ.</w:t>
      </w:r>
    </w:p>
    <w:p w:rsidR="003D1260" w:rsidRDefault="003D1260">
      <w:pPr>
        <w:pStyle w:val="ConsPlusNormal"/>
        <w:spacing w:before="220"/>
        <w:ind w:firstLine="540"/>
        <w:jc w:val="both"/>
      </w:pPr>
      <w:r>
        <w:t>Мероприятием предусматривается также проведение Форума - ежегодного (организуется с 2008 года) и значимого события для автономного округа. Участники Форума - представители регионов России, стран ближнего и дальнего зарубежья, стран БРИКС, ШОС. Форум проводится по инновационной схеме стратегического конгресса, которая позволяет конструктивно проводить порядка 50 мероприятий, включая специализированную выставку. Форум способствует развитию торговых, экономических связей со стратегическими партнерами России, в том числе в странах ЕАЭС, предоставляет возможность участвовать представителям Югры в международной деятельности в сфере ИКТ, заключать соглашения о сотрудничестве, заинтересовывая партнеров из стран ШОС и БРИКС демонстрацией возможностей, потенциалом Югры.</w:t>
      </w:r>
    </w:p>
    <w:p w:rsidR="003D1260" w:rsidRDefault="003D1260">
      <w:pPr>
        <w:pStyle w:val="ConsPlusNormal"/>
        <w:spacing w:before="220"/>
        <w:ind w:firstLine="540"/>
        <w:jc w:val="both"/>
      </w:pPr>
      <w:r>
        <w:t xml:space="preserve">Планируется развивать следующие технологии, соответствующие </w:t>
      </w:r>
      <w:hyperlink r:id="rId70" w:history="1">
        <w:r>
          <w:rPr>
            <w:color w:val="0000FF"/>
          </w:rPr>
          <w:t>Стратегии</w:t>
        </w:r>
      </w:hyperlink>
      <w:r>
        <w:t xml:space="preserve"> и </w:t>
      </w:r>
      <w:hyperlink r:id="rId71" w:history="1">
        <w:r>
          <w:rPr>
            <w:color w:val="0000FF"/>
          </w:rPr>
          <w:t>программе</w:t>
        </w:r>
      </w:hyperlink>
      <w:r>
        <w:t xml:space="preserve"> "Цифровая экономика": большие данные, нейротехнологии и искусственный интеллект, системы распределенного реестра, промышленный интернет, технологии виртуальной и дополненной реальности.</w:t>
      </w:r>
    </w:p>
    <w:p w:rsidR="003D1260" w:rsidRDefault="003D1260">
      <w:pPr>
        <w:pStyle w:val="ConsPlusNormal"/>
        <w:spacing w:before="220"/>
        <w:ind w:firstLine="540"/>
        <w:jc w:val="both"/>
      </w:pPr>
      <w:r>
        <w:t>В ряд мероприятий включен мониторинг развития компаний, работающих в сфере ИКТ.</w:t>
      </w:r>
    </w:p>
    <w:p w:rsidR="003D1260" w:rsidRDefault="003D1260">
      <w:pPr>
        <w:pStyle w:val="ConsPlusNormal"/>
        <w:spacing w:before="220"/>
        <w:ind w:firstLine="540"/>
        <w:jc w:val="both"/>
      </w:pPr>
      <w:r>
        <w:t xml:space="preserve">4. В мероприятии 4 запланирована реализация направлений, обеспечивающих выполнение функций Депинформтехнологий Югры, осуществление возложенных на него полномочий в соответствии с </w:t>
      </w:r>
      <w:hyperlink r:id="rId72" w:history="1">
        <w:r>
          <w:rPr>
            <w:color w:val="0000FF"/>
          </w:rPr>
          <w:t>Положением</w:t>
        </w:r>
      </w:hyperlink>
      <w:r>
        <w:t xml:space="preserve"> о Депинформтехнологий Югры, утвержденным постановлением Губернатора автономного округа от 22 июля 2010 года N 138, требованиями законодательства в </w:t>
      </w:r>
      <w:r>
        <w:lastRenderedPageBreak/>
        <w:t>кадровой, антикоррупционной сфере, законодательства в сфере организации закупок для государственных нужд, иных полномочий, в том числе в части контроля за деятельностью подведомственных государственных учреждений. Достижение целей внедрения информационных технологий, сформированных с учетом приоритетов развития инфраструктуры информационных систем в автономном округе, позволит максимально эффективно решать задачи "цифровизации" экономики и общества, обеспечит эффективное государственное управление, критериями которого являются: удовлетворенность граждан качеством предоставления государственных и муниципальных услуг, снижение времени для принятия управленческих решений, создание новых сервисов для граждан, облегчающих их взаимодействие с органами власти, повышение информационной открытости последних перед обществом, реализация "бережливых технологий", в том числе сокращение временных затрат на обработку информации при использовании информационных систем, снижение затрат и сокращение издержек при реализации органами власти, органами местного самоуправления муниципальных образований автономного округа функций и исполнении полномочий. Депинформтехнологий Югры указанные критерии эффективности включены в должностные регламенты сотрудников.</w:t>
      </w:r>
    </w:p>
    <w:p w:rsidR="003D1260" w:rsidRDefault="003D1260">
      <w:pPr>
        <w:pStyle w:val="ConsPlusNormal"/>
        <w:jc w:val="both"/>
      </w:pPr>
      <w:r>
        <w:t xml:space="preserve">(в ред. </w:t>
      </w:r>
      <w:hyperlink r:id="rId73"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Деятельность Депинформтехнологий Югры основывается на принципах "бережливого производства". Создан комитет по бережливости, мобильная рабочая группа, пилотной площадкой определен ЮНИИ ИТ. При взаимодействии структурных подразделений в Депинформтехнологий Югры и при межведомственном взаимодействии минимизирован бумажный документооборот посредством автоматизации процессов; максимально ликвидированы дублирующие функции специалистов. При организации деятельности применяются также принципы проектного управления для обеспечения максимально эффективной реализации проектов.</w:t>
      </w:r>
    </w:p>
    <w:p w:rsidR="003D1260" w:rsidRDefault="003D1260">
      <w:pPr>
        <w:pStyle w:val="ConsPlusNormal"/>
        <w:spacing w:before="220"/>
        <w:ind w:firstLine="540"/>
        <w:jc w:val="both"/>
      </w:pPr>
      <w:r>
        <w:t xml:space="preserve">Реализация мероприятия обеспечит эффективную деятельность Депинформтехнологий Югры, подведомственных ему государственных учреждений, надлежащий контроль и единообразие при использовании ИКТ, что соответствует требованиям по централизации управления, установленным </w:t>
      </w:r>
      <w:hyperlink r:id="rId74" w:history="1">
        <w:r>
          <w:rPr>
            <w:color w:val="0000FF"/>
          </w:rPr>
          <w:t>Стратегией</w:t>
        </w:r>
      </w:hyperlink>
      <w:r>
        <w:t>.</w:t>
      </w:r>
    </w:p>
    <w:p w:rsidR="003D1260" w:rsidRDefault="003D1260">
      <w:pPr>
        <w:pStyle w:val="ConsPlusNormal"/>
        <w:spacing w:before="220"/>
        <w:ind w:firstLine="540"/>
        <w:jc w:val="both"/>
      </w:pPr>
      <w:r>
        <w:t>Для решения задачи 2 реализуются следующие мероприятия.</w:t>
      </w:r>
    </w:p>
    <w:p w:rsidR="003D1260" w:rsidRDefault="003D1260">
      <w:pPr>
        <w:pStyle w:val="ConsPlusNormal"/>
        <w:spacing w:before="220"/>
        <w:ind w:firstLine="540"/>
        <w:jc w:val="both"/>
      </w:pPr>
      <w:r>
        <w:t>5. Мероприятие 5 направлено на создание правовых и организационно-технических условий, обеспечивающих эффективное использование результатов космической деятельности (далее - РКД), развитие РНИС, дальнейшее формирование АИС, мониторинга и управления с использованием РКД и обеспечивающей инфраструктуры использования РКД.</w:t>
      </w:r>
    </w:p>
    <w:p w:rsidR="003D1260" w:rsidRDefault="003D1260">
      <w:pPr>
        <w:pStyle w:val="ConsPlusNormal"/>
        <w:spacing w:before="220"/>
        <w:ind w:firstLine="540"/>
        <w:jc w:val="both"/>
      </w:pPr>
      <w:r>
        <w:t>Осуществляется развитие РНИС для непрерывного дистанционного слежения за текущим местоположением транспортных средств, состоянием работы систем и оборудования на основе показаний датчиков, контроля соблюдения водителями режима труда и отдыха.</w:t>
      </w:r>
    </w:p>
    <w:p w:rsidR="003D1260" w:rsidRDefault="003D1260">
      <w:pPr>
        <w:pStyle w:val="ConsPlusNormal"/>
        <w:spacing w:before="220"/>
        <w:ind w:firstLine="540"/>
        <w:jc w:val="both"/>
      </w:pPr>
      <w:r>
        <w:t>Таким образом, по большинству показателей, характеризующих развитие информационного общества, электронного правительства, наблюдается позитивная динамика.</w:t>
      </w:r>
    </w:p>
    <w:p w:rsidR="003D1260" w:rsidRDefault="003D1260">
      <w:pPr>
        <w:pStyle w:val="ConsPlusNormal"/>
        <w:spacing w:before="220"/>
        <w:ind w:firstLine="540"/>
        <w:jc w:val="both"/>
      </w:pPr>
      <w:r>
        <w:t>В ходе реализации мероприятий государственной программы будет расти потребность в трудовых ресурсах, инженерно-технических, научных кадрах в государственных учреждениях автономного округа, подведомственных Депинформтехнологий Югры.</w:t>
      </w:r>
    </w:p>
    <w:p w:rsidR="003D1260" w:rsidRDefault="003D1260">
      <w:pPr>
        <w:pStyle w:val="ConsPlusNormal"/>
        <w:spacing w:before="220"/>
        <w:ind w:firstLine="540"/>
        <w:jc w:val="both"/>
      </w:pPr>
      <w:r>
        <w:t>В России создан уникальный космический потенциал. Курс на инновационное развитие, создание платформы для цифровой экономики на основе внедрения качественно новых технологий и услуг требует от субъектов РФ ускорения социально-экономического и инновационного развития, в том числе путем максимального использования РКД.</w:t>
      </w:r>
    </w:p>
    <w:p w:rsidR="003D1260" w:rsidRDefault="003D1260">
      <w:pPr>
        <w:pStyle w:val="ConsPlusNormal"/>
        <w:spacing w:before="220"/>
        <w:ind w:firstLine="540"/>
        <w:jc w:val="both"/>
      </w:pPr>
      <w:r>
        <w:t xml:space="preserve">При этом цифровые картографические материалы, космические снимки высокого </w:t>
      </w:r>
      <w:r>
        <w:lastRenderedPageBreak/>
        <w:t>пространственного разрешения и дистанционного зондирования земли (далее - ДЗЗ), созданные или приобретенные за счет средств бюджета автономного округа и внебюджетных источников, имеют различные геоинформационные форматы, выполнены с использованием различных систем координат и не могут быть использованы для решения задач комплексного анализа, мониторинга и планирования. Отсутствие единого подхода затрудняет взаимодействие органов власти при решении межведомственных задач, осуществлении мониторинга комплексного изменения количественных и качественных показателей объектов ведомственного учета, эффективного планирования рационального использования и охраны объектов окружающей среды. Сохраняется значительный разрыв между непрерывно возрастающим информационным, научно-техническим и технологическим потенциалом, создаваемым в процессе космической деятельности, и реальной отдачей, которую использование данного потенциала могло бы внести в социально-экономическое развитие автономного округа. Эффективность работ, проводимых в области использования РКД, в решающей степени зависит от готовности потребителей получать, обрабатывать и использовать разнородную космическую информацию, от наличия соответствующих специальных знаний, навыков и подготовленных специалистов в этой области. В этих условиях эффективное использование РКД и их интеграция с реальными процессами способны придать инновационный импульс развитию экономики автономного округа. Эти задачи решает в том числе Центр космических услуг автономного округа, созданный на базе ЮНИИ ИТ (</w:t>
      </w:r>
      <w:hyperlink r:id="rId75" w:history="1">
        <w:r>
          <w:rPr>
            <w:color w:val="0000FF"/>
          </w:rPr>
          <w:t>распоряжение</w:t>
        </w:r>
      </w:hyperlink>
      <w:r>
        <w:t xml:space="preserve"> Правительства автономного округа от 18 сентября 2013 года N 481-рп) (далее - ЦКУ).</w:t>
      </w:r>
    </w:p>
    <w:p w:rsidR="003D1260" w:rsidRDefault="003D1260">
      <w:pPr>
        <w:pStyle w:val="ConsPlusNormal"/>
        <w:spacing w:before="220"/>
        <w:ind w:firstLine="540"/>
        <w:jc w:val="both"/>
      </w:pPr>
      <w:r>
        <w:t xml:space="preserve">Направления деятельности настоящего мероприятия сформированы в системной связи с положениями </w:t>
      </w:r>
      <w:hyperlink r:id="rId76" w:history="1">
        <w:r>
          <w:rPr>
            <w:color w:val="0000FF"/>
          </w:rPr>
          <w:t>распоряжения</w:t>
        </w:r>
      </w:hyperlink>
      <w:r>
        <w:t xml:space="preserve"> N 1698-р, а также с типовой региональной целевой программой внедрения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субъекта Российской Федерации, одобренной на заседании межведомственной рабочей группы при Правительстве РФ (протокол от 24 марта 2011 года N 1). Реализован подход, при котором работы по использованию РКД в социальной и экономической сферах направлены на их ускоренное внедрение в деятельность органов власти, расширение видов оказываемых услуг и, в конечном итоге, на повышение конкурентоспособности автономного округа.</w:t>
      </w:r>
    </w:p>
    <w:p w:rsidR="003D1260" w:rsidRDefault="003D1260">
      <w:pPr>
        <w:pStyle w:val="ConsPlusNormal"/>
        <w:spacing w:before="220"/>
        <w:ind w:firstLine="540"/>
        <w:jc w:val="both"/>
      </w:pPr>
      <w:r>
        <w:t>Предусмотрены работы по следующим направлениям.</w:t>
      </w:r>
    </w:p>
    <w:p w:rsidR="003D1260" w:rsidRDefault="003D1260">
      <w:pPr>
        <w:pStyle w:val="ConsPlusNormal"/>
        <w:spacing w:before="220"/>
        <w:ind w:firstLine="540"/>
        <w:jc w:val="both"/>
      </w:pPr>
      <w:r>
        <w:t>а) Обеспечение функционирования и дальнейшего развития центра космических услуг автономного округа, предназначенного для предоставления комплексных услуг на основе использования РКД, современных геоинформационных и Web-портальных технологий, высокоточной и актуализированной пространственной информации, а также для сбора, хранения и предоставления информации на основе РКД заинтересованным пользователям.</w:t>
      </w:r>
    </w:p>
    <w:p w:rsidR="003D1260" w:rsidRDefault="003D1260">
      <w:pPr>
        <w:pStyle w:val="ConsPlusNormal"/>
        <w:spacing w:before="220"/>
        <w:ind w:firstLine="540"/>
        <w:jc w:val="both"/>
      </w:pPr>
      <w:r>
        <w:t>Необходимо поддерживать развитие ЦКУ, создавать системы обеспечения пользователей (органов власти, ведомств, физических и юридических лиц) информацией о ДЗЗ, о состоянии, о динамике изменения объектов инфраструктуры, природных и техногенных процессов, явлений.</w:t>
      </w:r>
    </w:p>
    <w:p w:rsidR="003D1260" w:rsidRDefault="003D1260">
      <w:pPr>
        <w:pStyle w:val="ConsPlusNormal"/>
        <w:spacing w:before="220"/>
        <w:ind w:firstLine="540"/>
        <w:jc w:val="both"/>
      </w:pPr>
      <w:r>
        <w:t>б) Обеспечение комплексного использования результатов космической деятельности, включая решение целевых тематических задач, и предоставление космических услуг в сфере мониторинга и прогнозирования чрезвычайных ситуаций; экологического состояния региона; особо охраняемых природных территорий; объектов нефтегазового и топливно-энергетического комплекса, в том числе факельных установок; мониторинга и оценки состояния территорий лесного фонда; мониторинга рубок, свалок, гарей; водных ресурсов; опасных русловых процессов; мониторинга дорожно-транспортной сети; мониторинга снежного покрова и облачности и др.</w:t>
      </w:r>
    </w:p>
    <w:p w:rsidR="003D1260" w:rsidRDefault="003D1260">
      <w:pPr>
        <w:pStyle w:val="ConsPlusNormal"/>
        <w:spacing w:before="220"/>
        <w:ind w:firstLine="540"/>
        <w:jc w:val="both"/>
      </w:pPr>
      <w:r>
        <w:t>в) Создание условий для развития РНИС, которая обеспечивает повышение безопасности перевозок, качества транспортных услуг, эффективность контроля их качества, экономическую эффективность эксплуатации автомобильного транспорта различного назначения, эффективность процессов управления транспортным комплексом.</w:t>
      </w:r>
    </w:p>
    <w:p w:rsidR="003D1260" w:rsidRDefault="003D1260">
      <w:pPr>
        <w:pStyle w:val="ConsPlusNormal"/>
        <w:spacing w:before="220"/>
        <w:ind w:firstLine="540"/>
        <w:jc w:val="both"/>
      </w:pPr>
      <w:r>
        <w:lastRenderedPageBreak/>
        <w:t>6. Мероприятие 6 определяет одним из важных направлений - создание систем, обеспечивающих безопасность ресурсов и безопасную обработку информации, особенно государственных информационных ресурсов и систем. Кроме того, необходимо обеспечивать обработку и передачу данных (также в первую очередь - государственных) на российских серверах, использовать сети связи российских операторов.</w:t>
      </w:r>
    </w:p>
    <w:p w:rsidR="003D1260" w:rsidRDefault="003D1260">
      <w:pPr>
        <w:pStyle w:val="ConsPlusNormal"/>
        <w:spacing w:before="220"/>
        <w:ind w:firstLine="540"/>
        <w:jc w:val="both"/>
      </w:pPr>
      <w:r>
        <w:t xml:space="preserve">Особое внимание к вопросам защиты информации в КС ОГВ также связано с решениями, принятыми на рабочих совещаниях по реализации пункта 10.2 протокола заседания Совета Безопасности РФ от 1 октября 2014 года и во исполнение подпункта 1.1 пункта 1 протокола заседания Совета при полномочном представителе Президента РФ в Уральском федеральном округе по вопросам развития местного самоуправления от 6 октября 2014 года N 2, а также для обеспечения безопасности информации, размещаемой в КС ОГВ, в соответствии с требованиями Федеральных законов от 27 июля 2006 года </w:t>
      </w:r>
      <w:hyperlink r:id="rId77" w:history="1">
        <w:r>
          <w:rPr>
            <w:color w:val="0000FF"/>
          </w:rPr>
          <w:t>N 149-ФЗ</w:t>
        </w:r>
      </w:hyperlink>
      <w:r>
        <w:t xml:space="preserve"> "Об информации, информационных технологиях и о защите информации" и от 27 июля 2006 года </w:t>
      </w:r>
      <w:hyperlink r:id="rId78" w:history="1">
        <w:r>
          <w:rPr>
            <w:color w:val="0000FF"/>
          </w:rPr>
          <w:t>N 152-ФЗ</w:t>
        </w:r>
      </w:hyperlink>
      <w:r>
        <w:t xml:space="preserve"> "О персональных данных".</w:t>
      </w:r>
    </w:p>
    <w:p w:rsidR="003D1260" w:rsidRDefault="003D1260">
      <w:pPr>
        <w:pStyle w:val="ConsPlusNormal"/>
        <w:spacing w:before="220"/>
        <w:ind w:firstLine="540"/>
        <w:jc w:val="both"/>
      </w:pPr>
      <w:r>
        <w:t>Результатом реализации мероприятия станет максимально защищенная от внешних угроз инфраструктура КС ОГВ, обеспечивающая информационную безопасность государственной информации, защиту информационных и коммуникационных систем, функционирующих в ее составе.</w:t>
      </w:r>
    </w:p>
    <w:p w:rsidR="003D1260" w:rsidRDefault="003D1260">
      <w:pPr>
        <w:pStyle w:val="ConsPlusNormal"/>
        <w:spacing w:before="220"/>
        <w:ind w:firstLine="540"/>
        <w:jc w:val="both"/>
      </w:pPr>
      <w:r>
        <w:t xml:space="preserve">Для решения задачи 3 реализуется мероприятие 7 для развития систем, обеспечивающих единый подход по созданию безопасной среды обитания в автономном округе, жизнедеятельности населения, его информирования и оповещения в соответствии с </w:t>
      </w:r>
      <w:hyperlink r:id="rId79" w:history="1">
        <w:r>
          <w:rPr>
            <w:color w:val="0000FF"/>
          </w:rPr>
          <w:t>Концепцией</w:t>
        </w:r>
      </w:hyperlink>
      <w:r>
        <w:t xml:space="preserve"> построения и развития АПК "Безопасный город", утвержденной распоряжением Правительства РФ от 3 декабря 2014 года N 2446-р. Планируется реализация комплексного подхода с целью объединения поступающей информации о происшествиях, ее обработки и обеспечения реагирования по направлениям деятельности различных компетентных служб.</w:t>
      </w:r>
    </w:p>
    <w:p w:rsidR="003D1260" w:rsidRDefault="003D1260">
      <w:pPr>
        <w:pStyle w:val="ConsPlusNormal"/>
        <w:spacing w:before="220"/>
        <w:ind w:firstLine="540"/>
        <w:jc w:val="both"/>
      </w:pPr>
      <w:r>
        <w:t>Запланировано обеспечение деятельности бюджетного учреждения "Центр обработки вызовов и мониторинга систем обеспечения безопасности жизнедеятельности" (далее - БУ ЦОВ), на базе которого развиваются компоненты Системы обеспечения вызова экстренных оперативных служб по единому номеру 112 (Система-112), внедренной в промышленную эксплуатацию и охватывающей около 98% территории автономного округа.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необходимо реализовать комплекс организационных и технических мер, построенных на новой технологической основе, так как общей характерной особенностью угроз на современном этапе является их взаимосвязанный характер: одно возникающее бедствие или угроза может вызывать цепочку других процессов. Это обеспечит доступ к создаваемым системам заинтересованных органов власти в соответствии с их компетенцией.</w:t>
      </w:r>
    </w:p>
    <w:p w:rsidR="003D1260" w:rsidRDefault="003D1260">
      <w:pPr>
        <w:pStyle w:val="ConsPlusNormal"/>
        <w:spacing w:before="220"/>
        <w:ind w:firstLine="540"/>
        <w:jc w:val="both"/>
      </w:pPr>
      <w:r>
        <w:t>Результатом реализации мероприятия станут созданные и функционирующие в муниципальных образованиях автономного округа комплексные системы, что обеспечит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w:t>
      </w:r>
    </w:p>
    <w:p w:rsidR="003D1260" w:rsidRDefault="003D1260">
      <w:pPr>
        <w:pStyle w:val="ConsPlusNormal"/>
        <w:spacing w:before="220"/>
        <w:ind w:firstLine="540"/>
        <w:jc w:val="both"/>
      </w:pPr>
      <w:r>
        <w:t>Указанные основные мероприятия являются укрупненными направлениями, обеспечивают преемственность приоритетов развития в сфере ИКТ и сохранение положительной динамики, достигнутой по ключевым показателям сферы.</w:t>
      </w:r>
    </w:p>
    <w:p w:rsidR="003D1260" w:rsidRDefault="003D1260">
      <w:pPr>
        <w:pStyle w:val="ConsPlusNormal"/>
        <w:jc w:val="both"/>
      </w:pPr>
    </w:p>
    <w:p w:rsidR="003D1260" w:rsidRDefault="003D1260">
      <w:pPr>
        <w:pStyle w:val="ConsPlusNormal"/>
        <w:jc w:val="center"/>
        <w:outlineLvl w:val="1"/>
      </w:pPr>
      <w:r>
        <w:t>Раздел V. МЕХАНИЗМ РЕАЛИЗАЦИИ ГОСУДАРСТВЕННОЙ ПРОГРАММЫ</w:t>
      </w:r>
    </w:p>
    <w:p w:rsidR="003D1260" w:rsidRDefault="003D1260">
      <w:pPr>
        <w:pStyle w:val="ConsPlusNormal"/>
        <w:jc w:val="both"/>
      </w:pPr>
    </w:p>
    <w:p w:rsidR="003D1260" w:rsidRDefault="003D1260">
      <w:pPr>
        <w:pStyle w:val="ConsPlusNormal"/>
        <w:ind w:firstLine="540"/>
        <w:jc w:val="both"/>
      </w:pPr>
      <w:r>
        <w:t>Механизмы реализации государственной программы:</w:t>
      </w:r>
    </w:p>
    <w:p w:rsidR="003D1260" w:rsidRDefault="003D1260">
      <w:pPr>
        <w:pStyle w:val="ConsPlusNormal"/>
        <w:spacing w:before="220"/>
        <w:ind w:firstLine="540"/>
        <w:jc w:val="both"/>
      </w:pPr>
      <w:r>
        <w:lastRenderedPageBreak/>
        <w:t>разработка, принятие правовых актов автономного округа, в том числе планов по реализации отдельных направлений ("дорожных карт"): по импортозамещению, переводу государственных и муниципальных услуг в электронный вид, т.п.;</w:t>
      </w:r>
    </w:p>
    <w:p w:rsidR="003D1260" w:rsidRDefault="003D1260">
      <w:pPr>
        <w:pStyle w:val="ConsPlusNormal"/>
        <w:spacing w:before="220"/>
        <w:ind w:firstLine="540"/>
        <w:jc w:val="both"/>
      </w:pPr>
      <w:r>
        <w:t>заключение соглашений (договоров) с федеральными органами исполнительной власти, органами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w:t>
      </w:r>
    </w:p>
    <w:p w:rsidR="003D1260" w:rsidRDefault="003D1260">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в установленном законодательством РФ порядке;</w:t>
      </w:r>
    </w:p>
    <w:p w:rsidR="003D1260" w:rsidRDefault="003D1260">
      <w:pPr>
        <w:pStyle w:val="ConsPlusNormal"/>
        <w:spacing w:before="220"/>
        <w:ind w:firstLine="540"/>
        <w:jc w:val="both"/>
      </w:pPr>
      <w:r>
        <w:t>привлечение федеральных средств на условиях софинансирования в установленном законодательством РФ порядке;</w:t>
      </w:r>
    </w:p>
    <w:p w:rsidR="003D1260" w:rsidRDefault="003D1260">
      <w:pPr>
        <w:pStyle w:val="ConsPlusNormal"/>
        <w:spacing w:before="220"/>
        <w:ind w:firstLine="540"/>
        <w:jc w:val="both"/>
      </w:pPr>
      <w:r>
        <w:t>создание эффективной системы управления сетями связи;</w:t>
      </w:r>
    </w:p>
    <w:p w:rsidR="003D1260" w:rsidRDefault="003D1260">
      <w:pPr>
        <w:pStyle w:val="ConsPlusNormal"/>
        <w:spacing w:before="220"/>
        <w:ind w:firstLine="540"/>
        <w:jc w:val="both"/>
      </w:pPr>
      <w:r>
        <w:t>предоставление грантовой поддержки предпринимателям, реализующим проекты в сфере ИКТ;</w:t>
      </w:r>
    </w:p>
    <w:p w:rsidR="003D1260" w:rsidRDefault="003D1260">
      <w:pPr>
        <w:pStyle w:val="ConsPlusNormal"/>
        <w:spacing w:before="220"/>
        <w:ind w:firstLine="540"/>
        <w:jc w:val="both"/>
      </w:pPr>
      <w:r>
        <w:t>предоставление денежных призов муниципальным образованиям автономного округа.</w:t>
      </w:r>
    </w:p>
    <w:p w:rsidR="003D1260" w:rsidRDefault="003D1260">
      <w:pPr>
        <w:pStyle w:val="ConsPlusNormal"/>
        <w:spacing w:before="220"/>
        <w:ind w:firstLine="540"/>
        <w:jc w:val="both"/>
      </w:pPr>
      <w:r>
        <w:t>Привлечение федерального софинансирования осуществляется после включения автономного округа в установленном порядке в федеральные программы либо в случае участия Югры в соответствующих конкурсах, проводимых федеральными министерствами. Кроме того, государственной программой не ограничиваются возможности привлечения подведомственных государственных учреждений для реализации ее мероприятий путем включения их в государственные задания на выполнение государственных работ (оказание государственных услуг) в установленном законодательством РФ порядке.</w:t>
      </w:r>
    </w:p>
    <w:p w:rsidR="003D1260" w:rsidRDefault="003D1260">
      <w:pPr>
        <w:pStyle w:val="ConsPlusNormal"/>
        <w:spacing w:before="220"/>
        <w:ind w:firstLine="540"/>
        <w:jc w:val="both"/>
      </w:pPr>
      <w:r>
        <w:t>Одним из механизмов реализации государственной программы является своевременная корректировка перечня основных мероприятий и их финансового обеспечения с учетом мониторинга фактически достигнутых показателей, а также при обнаружении влияния на них внешних факторов с учетом результатов проводимых исследований, протокольных решений, в том числе подготовленных по итогам работы общественных объединений граждан (например, Общественного совета, сформированного при Депинформтехнологий Югры), поручений консультативных органов, созданных при Губернаторе автономного округа, заместителях Губернатора автономного округа (например, Совета по развитию информационного общества при Губернаторе автономного округа), во исполнение правовых актов, а также при образующейся экономии, сложившейся в результате конкурсных процедур, проведенных в соответствии с законодательством.</w:t>
      </w:r>
    </w:p>
    <w:p w:rsidR="003D1260" w:rsidRDefault="003D1260">
      <w:pPr>
        <w:pStyle w:val="ConsPlusNormal"/>
        <w:spacing w:before="220"/>
        <w:ind w:firstLine="540"/>
        <w:jc w:val="both"/>
      </w:pPr>
      <w:r>
        <w:t>Депинформтехнологий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государственной программы в целях ее наилучшей реализации, в том числе запрашивает у них информацию, необходимую для оценки эффективности ее реализации.</w:t>
      </w:r>
    </w:p>
    <w:p w:rsidR="003D1260" w:rsidRDefault="003D1260">
      <w:pPr>
        <w:pStyle w:val="ConsPlusNormal"/>
        <w:spacing w:before="220"/>
        <w:ind w:firstLine="540"/>
        <w:jc w:val="both"/>
      </w:pPr>
      <w:r>
        <w:t>Оценка хода исполнения основных мероприятий основана на мониторинге показателей, а также результатах социологических исследований, опросов и рейтингах в сфере ИКТ. Корректировка государственной программы осуществляется при выявлении лучших практик реализации основных мероприятий и при внесении изменений в документы стратегического планирования РФ и автономного округа.</w:t>
      </w:r>
    </w:p>
    <w:p w:rsidR="003D1260" w:rsidRDefault="003D1260">
      <w:pPr>
        <w:pStyle w:val="ConsPlusNormal"/>
        <w:spacing w:before="220"/>
        <w:ind w:firstLine="540"/>
        <w:jc w:val="both"/>
      </w:pPr>
      <w:r>
        <w:t xml:space="preserve">Механизм реализации государственной программы предполагает передачу при </w:t>
      </w:r>
      <w:r>
        <w:lastRenderedPageBreak/>
        <w:t>необходимости части функций по ее реализации подведомственным государственным учреждениям Депинформтехнологий Югры.</w:t>
      </w:r>
    </w:p>
    <w:p w:rsidR="003D1260" w:rsidRDefault="003D1260">
      <w:pPr>
        <w:pStyle w:val="ConsPlusNormal"/>
        <w:spacing w:before="220"/>
        <w:ind w:firstLine="540"/>
        <w:jc w:val="both"/>
      </w:pPr>
      <w:r>
        <w:t>Отчеты о реализации государственной программы включаются в состав итогов социально-экономического развития автономного округа.</w:t>
      </w:r>
    </w:p>
    <w:p w:rsidR="003D1260" w:rsidRDefault="003D1260">
      <w:pPr>
        <w:pStyle w:val="ConsPlusNormal"/>
        <w:spacing w:before="220"/>
        <w:ind w:firstLine="540"/>
        <w:jc w:val="both"/>
      </w:pPr>
      <w:r>
        <w:t>В процессе реализации государственной программы может проявиться ряд внешних и внутренних рисков.</w:t>
      </w:r>
    </w:p>
    <w:p w:rsidR="003D1260" w:rsidRDefault="003D1260">
      <w:pPr>
        <w:pStyle w:val="ConsPlusNormal"/>
        <w:spacing w:before="220"/>
        <w:ind w:firstLine="540"/>
        <w:jc w:val="both"/>
      </w:pPr>
      <w:r>
        <w:t>Внешние риски:</w:t>
      </w:r>
    </w:p>
    <w:p w:rsidR="003D1260" w:rsidRDefault="003D1260">
      <w:pPr>
        <w:pStyle w:val="ConsPlusNormal"/>
        <w:spacing w:before="220"/>
        <w:ind w:firstLine="540"/>
        <w:jc w:val="both"/>
      </w:pPr>
      <w:r>
        <w:t>сокращение бюджетного финансирования;</w:t>
      </w:r>
    </w:p>
    <w:p w:rsidR="003D1260" w:rsidRDefault="003D1260">
      <w:pPr>
        <w:pStyle w:val="ConsPlusNormal"/>
        <w:spacing w:before="220"/>
        <w:ind w:firstLine="540"/>
        <w:jc w:val="both"/>
      </w:pPr>
      <w:r>
        <w:t>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3D1260" w:rsidRDefault="003D1260">
      <w:pPr>
        <w:pStyle w:val="ConsPlusNormal"/>
        <w:spacing w:before="220"/>
        <w:ind w:firstLine="540"/>
        <w:jc w:val="both"/>
      </w:pPr>
      <w:r>
        <w:t>удорожание стоимости товаров, работ (услуг);</w:t>
      </w:r>
    </w:p>
    <w:p w:rsidR="003D1260" w:rsidRDefault="003D1260">
      <w:pPr>
        <w:pStyle w:val="ConsPlusNormal"/>
        <w:spacing w:before="220"/>
        <w:ind w:firstLine="540"/>
        <w:jc w:val="both"/>
      </w:pPr>
      <w:r>
        <w:t>перераспределение полномочий и функций Депинформтехнологий Югры;</w:t>
      </w:r>
    </w:p>
    <w:p w:rsidR="003D1260" w:rsidRDefault="003D1260">
      <w:pPr>
        <w:pStyle w:val="ConsPlusNormal"/>
        <w:spacing w:before="220"/>
        <w:ind w:firstLine="540"/>
        <w:jc w:val="both"/>
      </w:pPr>
      <w:r>
        <w:t>отсутствие интереса потенциальных инвесторов к реализации предлагаемых государственной программой проектов.</w:t>
      </w:r>
    </w:p>
    <w:p w:rsidR="003D1260" w:rsidRDefault="003D1260">
      <w:pPr>
        <w:pStyle w:val="ConsPlusNormal"/>
        <w:spacing w:before="220"/>
        <w:ind w:firstLine="540"/>
        <w:jc w:val="both"/>
      </w:pPr>
      <w:r>
        <w:t>Внутренние риски:</w:t>
      </w:r>
    </w:p>
    <w:p w:rsidR="003D1260" w:rsidRDefault="003D1260">
      <w:pPr>
        <w:pStyle w:val="ConsPlusNormal"/>
        <w:spacing w:before="220"/>
        <w:ind w:firstLine="540"/>
        <w:jc w:val="both"/>
      </w:pPr>
      <w:r>
        <w:t>недостаточно качественная экспертиза материалов, представляемых претендентами на получение грантов;</w:t>
      </w:r>
    </w:p>
    <w:p w:rsidR="003D1260" w:rsidRDefault="003D1260">
      <w:pPr>
        <w:pStyle w:val="ConsPlusNormal"/>
        <w:spacing w:before="220"/>
        <w:ind w:firstLine="540"/>
        <w:jc w:val="both"/>
      </w:pPr>
      <w:r>
        <w:t>недостаточность средств на командировочные расходы, что снизит эффективность реализации персонифицированной модели повышения квалификации;</w:t>
      </w:r>
    </w:p>
    <w:p w:rsidR="003D1260" w:rsidRDefault="003D1260">
      <w:pPr>
        <w:pStyle w:val="ConsPlusNormal"/>
        <w:spacing w:before="220"/>
        <w:ind w:firstLine="540"/>
        <w:jc w:val="both"/>
      </w:pPr>
      <w:r>
        <w:t>отсутствие достаточного количества специалистов при возложении дополнительных функций на Депинформтехнологий Югры.</w:t>
      </w:r>
    </w:p>
    <w:p w:rsidR="003D1260" w:rsidRDefault="003D1260">
      <w:pPr>
        <w:pStyle w:val="ConsPlusNormal"/>
        <w:spacing w:before="220"/>
        <w:ind w:firstLine="540"/>
        <w:jc w:val="both"/>
      </w:pPr>
      <w:r>
        <w:t>Последствиями могут стать:</w:t>
      </w:r>
    </w:p>
    <w:p w:rsidR="003D1260" w:rsidRDefault="003D1260">
      <w:pPr>
        <w:pStyle w:val="ConsPlusNormal"/>
        <w:spacing w:before="220"/>
        <w:ind w:firstLine="540"/>
        <w:jc w:val="both"/>
      </w:pPr>
      <w:r>
        <w:t>отсутствие единого понимания участниками государственной программы ее целей и задач, а также своей роли в ее выполнении;</w:t>
      </w:r>
    </w:p>
    <w:p w:rsidR="003D1260" w:rsidRDefault="003D1260">
      <w:pPr>
        <w:pStyle w:val="ConsPlusNormal"/>
        <w:spacing w:before="220"/>
        <w:ind w:firstLine="540"/>
        <w:jc w:val="both"/>
      </w:pPr>
      <w:r>
        <w:t>перераспределение ресурсов государственной программы в условиях сокращенного финансирования;</w:t>
      </w:r>
    </w:p>
    <w:p w:rsidR="003D1260" w:rsidRDefault="003D1260">
      <w:pPr>
        <w:pStyle w:val="ConsPlusNormal"/>
        <w:spacing w:before="220"/>
        <w:ind w:firstLine="540"/>
        <w:jc w:val="both"/>
      </w:pPr>
      <w:r>
        <w:t>снижение эффективности результатов исполнения.</w:t>
      </w:r>
    </w:p>
    <w:p w:rsidR="003D1260" w:rsidRDefault="003D1260">
      <w:pPr>
        <w:pStyle w:val="ConsPlusNormal"/>
        <w:spacing w:before="220"/>
        <w:ind w:firstLine="540"/>
        <w:jc w:val="both"/>
      </w:pPr>
      <w:r>
        <w:t>С целью минимизации рисков осуществляется:</w:t>
      </w:r>
    </w:p>
    <w:p w:rsidR="003D1260" w:rsidRDefault="003D1260">
      <w:pPr>
        <w:pStyle w:val="ConsPlusNormal"/>
        <w:spacing w:before="220"/>
        <w:ind w:firstLine="540"/>
        <w:jc w:val="both"/>
      </w:pPr>
      <w:r>
        <w:t>корректировка государственной программы по мере необходимости;</w:t>
      </w:r>
    </w:p>
    <w:p w:rsidR="003D1260" w:rsidRDefault="003D1260">
      <w:pPr>
        <w:pStyle w:val="ConsPlusNormal"/>
        <w:spacing w:before="220"/>
        <w:ind w:firstLine="540"/>
        <w:jc w:val="both"/>
      </w:pPr>
      <w:r>
        <w:t>разработка правовых актов, их методическое, информационное сопровождение;</w:t>
      </w:r>
    </w:p>
    <w:p w:rsidR="003D1260" w:rsidRDefault="003D1260">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w:t>
      </w:r>
    </w:p>
    <w:p w:rsidR="003D1260" w:rsidRDefault="003D1260">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эффективности их реализации;</w:t>
      </w:r>
    </w:p>
    <w:p w:rsidR="003D1260" w:rsidRDefault="003D1260">
      <w:pPr>
        <w:pStyle w:val="ConsPlusNormal"/>
        <w:spacing w:before="220"/>
        <w:ind w:firstLine="540"/>
        <w:jc w:val="both"/>
      </w:pPr>
      <w:r>
        <w:t xml:space="preserve">информационное, организационно-методическое и экспертно-аналитическое </w:t>
      </w:r>
      <w:r>
        <w:lastRenderedPageBreak/>
        <w:t>сопровождение мероприятий, проведение мониторинга и анализа, освещение в средствах массовой информации, в первую очередь на Едином сайте, процессов и результатов реализации государственной программы.</w:t>
      </w:r>
    </w:p>
    <w:p w:rsidR="003D1260" w:rsidRDefault="003D1260">
      <w:pPr>
        <w:pStyle w:val="ConsPlusNormal"/>
        <w:spacing w:before="220"/>
        <w:ind w:firstLine="540"/>
        <w:jc w:val="both"/>
      </w:pPr>
      <w:r>
        <w:t>Механизм реализации государственной программы и указанные выше мероприятия реализуются с учетом инструментов и принципов бережливого производства. В подготовке к конкурсному отбору потенциальных инвесторов при реализации проекта по возмещению части затрат на строительство объектов связи используется системный подход, позволяющий лучше понять потребности населения ("голос клиента"). Этот же метод используется и при формировании заявок по развитию сети центров общественного доступа: заявки муниципальных образований, анкетирование и телефонное информирование потенциальных слушателей курсов и граждан, прошедших обучение. В государственной программе используется также матрица выбора проектов (мероприятий) и система сбалансированных показателей: мероприятия сформулированы укрупненно, каждое содержит несколько отдельных, но взаимоувязанных проектов; показатели сформированы с учетом требований федеральных актов (указов Президента РФ, постановлений, распоряжений Правительства РФ) и правовых актов автономного округа в сфере импортозамещения, развития конкуренции, предоставления государственных и муниципальных услуг (реализации государственных и муниципальных функций).</w:t>
      </w:r>
    </w:p>
    <w:p w:rsidR="003D1260" w:rsidRDefault="003D1260">
      <w:pPr>
        <w:pStyle w:val="ConsPlusNormal"/>
        <w:jc w:val="both"/>
      </w:pPr>
      <w:r>
        <w:t xml:space="preserve">(в ред. </w:t>
      </w:r>
      <w:hyperlink r:id="rId80" w:history="1">
        <w:r>
          <w:rPr>
            <w:color w:val="0000FF"/>
          </w:rPr>
          <w:t>постановления</w:t>
        </w:r>
      </w:hyperlink>
      <w:r>
        <w:t xml:space="preserve"> Правительства ХМАО - Югры от 22.02.2018 N 43-п)</w:t>
      </w:r>
    </w:p>
    <w:p w:rsidR="003D1260" w:rsidRDefault="003D1260">
      <w:pPr>
        <w:pStyle w:val="ConsPlusNormal"/>
        <w:spacing w:before="220"/>
        <w:ind w:firstLine="540"/>
        <w:jc w:val="both"/>
      </w:pPr>
      <w:r>
        <w:t xml:space="preserve">Для обеспечения выполнения мероприятий по импортозамещению офисного программного обеспечения реализуется </w:t>
      </w:r>
      <w:hyperlink w:anchor="P1380" w:history="1">
        <w:r>
          <w:rPr>
            <w:color w:val="0000FF"/>
          </w:rPr>
          <w:t>план</w:t>
        </w:r>
      </w:hyperlink>
      <w:r>
        <w:t xml:space="preserve"> мероприятий ("дорожная карта") перехода на использование отечественного офисного программного обеспечения (приложение 5 к государственной программе).</w:t>
      </w:r>
    </w:p>
    <w:p w:rsidR="003D1260" w:rsidRDefault="003D1260">
      <w:pPr>
        <w:pStyle w:val="ConsPlusNormal"/>
        <w:spacing w:before="220"/>
        <w:ind w:firstLine="540"/>
        <w:jc w:val="both"/>
      </w:pPr>
      <w:r>
        <w:t>Успешная реализация государственной программы во многом будет зависеть также от реализации иных государственных программ автономного округа в сфере экономического, социального развития автономного округа.</w:t>
      </w:r>
    </w:p>
    <w:p w:rsidR="003D1260" w:rsidRDefault="003D1260">
      <w:pPr>
        <w:pStyle w:val="ConsPlusNormal"/>
        <w:jc w:val="both"/>
      </w:pPr>
    </w:p>
    <w:p w:rsidR="003D1260" w:rsidRDefault="003D1260">
      <w:pPr>
        <w:sectPr w:rsidR="003D1260" w:rsidSect="00DA5723">
          <w:pgSz w:w="11906" w:h="16838"/>
          <w:pgMar w:top="1134" w:right="850" w:bottom="1134" w:left="1701" w:header="708" w:footer="708" w:gutter="0"/>
          <w:cols w:space="708"/>
          <w:docGrid w:linePitch="360"/>
        </w:sectPr>
      </w:pPr>
    </w:p>
    <w:p w:rsidR="003D1260" w:rsidRDefault="003D1260">
      <w:pPr>
        <w:pStyle w:val="ConsPlusNormal"/>
        <w:jc w:val="right"/>
        <w:outlineLvl w:val="1"/>
      </w:pPr>
      <w:r>
        <w:lastRenderedPageBreak/>
        <w:t>Таблица 1</w:t>
      </w:r>
    </w:p>
    <w:p w:rsidR="003D1260" w:rsidRDefault="003D1260">
      <w:pPr>
        <w:pStyle w:val="ConsPlusNormal"/>
        <w:jc w:val="both"/>
      </w:pPr>
    </w:p>
    <w:p w:rsidR="003D1260" w:rsidRDefault="003D1260">
      <w:pPr>
        <w:pStyle w:val="ConsPlusNormal"/>
        <w:jc w:val="center"/>
      </w:pPr>
      <w:bookmarkStart w:id="5" w:name="P290"/>
      <w:bookmarkEnd w:id="5"/>
      <w:r>
        <w:t>Целевые показатели государственной программы</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2381"/>
        <w:gridCol w:w="1020"/>
        <w:gridCol w:w="850"/>
        <w:gridCol w:w="850"/>
        <w:gridCol w:w="850"/>
        <w:gridCol w:w="850"/>
        <w:gridCol w:w="850"/>
        <w:gridCol w:w="850"/>
        <w:gridCol w:w="850"/>
        <w:gridCol w:w="850"/>
        <w:gridCol w:w="1077"/>
      </w:tblGrid>
      <w:tr w:rsidR="003D1260">
        <w:tc>
          <w:tcPr>
            <w:tcW w:w="634" w:type="dxa"/>
            <w:vMerge w:val="restart"/>
          </w:tcPr>
          <w:p w:rsidR="003D1260" w:rsidRDefault="003D1260">
            <w:pPr>
              <w:pStyle w:val="ConsPlusNormal"/>
              <w:jc w:val="center"/>
            </w:pPr>
            <w:r>
              <w:t>N показателя</w:t>
            </w:r>
          </w:p>
        </w:tc>
        <w:tc>
          <w:tcPr>
            <w:tcW w:w="2381" w:type="dxa"/>
            <w:vMerge w:val="restart"/>
          </w:tcPr>
          <w:p w:rsidR="003D1260" w:rsidRDefault="003D1260">
            <w:pPr>
              <w:pStyle w:val="ConsPlusNormal"/>
              <w:jc w:val="center"/>
            </w:pPr>
            <w:r>
              <w:t>Наименование показателей результатов</w:t>
            </w:r>
          </w:p>
        </w:tc>
        <w:tc>
          <w:tcPr>
            <w:tcW w:w="1020" w:type="dxa"/>
            <w:vMerge w:val="restart"/>
          </w:tcPr>
          <w:p w:rsidR="003D1260" w:rsidRDefault="003D1260">
            <w:pPr>
              <w:pStyle w:val="ConsPlusNormal"/>
              <w:jc w:val="center"/>
            </w:pPr>
            <w:r>
              <w:t>Базовый показатель на начало реализации государственной программы</w:t>
            </w:r>
          </w:p>
        </w:tc>
        <w:tc>
          <w:tcPr>
            <w:tcW w:w="6800" w:type="dxa"/>
            <w:gridSpan w:val="8"/>
          </w:tcPr>
          <w:p w:rsidR="003D1260" w:rsidRDefault="003D1260">
            <w:pPr>
              <w:pStyle w:val="ConsPlusNormal"/>
              <w:jc w:val="center"/>
            </w:pPr>
            <w:r>
              <w:t>Значения показателя по годам</w:t>
            </w:r>
          </w:p>
        </w:tc>
        <w:tc>
          <w:tcPr>
            <w:tcW w:w="1077" w:type="dxa"/>
            <w:vMerge w:val="restart"/>
          </w:tcPr>
          <w:p w:rsidR="003D1260" w:rsidRDefault="003D1260">
            <w:pPr>
              <w:pStyle w:val="ConsPlusNormal"/>
              <w:jc w:val="center"/>
            </w:pPr>
            <w:r>
              <w:t>Целевое значение показателя на момент окончания действия государственной программы</w:t>
            </w:r>
          </w:p>
        </w:tc>
      </w:tr>
      <w:tr w:rsidR="003D1260">
        <w:tc>
          <w:tcPr>
            <w:tcW w:w="634" w:type="dxa"/>
            <w:vMerge/>
          </w:tcPr>
          <w:p w:rsidR="003D1260" w:rsidRDefault="003D1260"/>
        </w:tc>
        <w:tc>
          <w:tcPr>
            <w:tcW w:w="2381" w:type="dxa"/>
            <w:vMerge/>
          </w:tcPr>
          <w:p w:rsidR="003D1260" w:rsidRDefault="003D1260"/>
        </w:tc>
        <w:tc>
          <w:tcPr>
            <w:tcW w:w="1020" w:type="dxa"/>
            <w:vMerge/>
          </w:tcPr>
          <w:p w:rsidR="003D1260" w:rsidRDefault="003D1260"/>
        </w:tc>
        <w:tc>
          <w:tcPr>
            <w:tcW w:w="850" w:type="dxa"/>
          </w:tcPr>
          <w:p w:rsidR="003D1260" w:rsidRDefault="003D1260">
            <w:pPr>
              <w:pStyle w:val="ConsPlusNormal"/>
              <w:jc w:val="center"/>
            </w:pPr>
            <w:r>
              <w:t>2018 год</w:t>
            </w:r>
          </w:p>
        </w:tc>
        <w:tc>
          <w:tcPr>
            <w:tcW w:w="850" w:type="dxa"/>
          </w:tcPr>
          <w:p w:rsidR="003D1260" w:rsidRDefault="003D1260">
            <w:pPr>
              <w:pStyle w:val="ConsPlusNormal"/>
              <w:jc w:val="center"/>
            </w:pPr>
            <w:r>
              <w:t>2019 год</w:t>
            </w:r>
          </w:p>
        </w:tc>
        <w:tc>
          <w:tcPr>
            <w:tcW w:w="850" w:type="dxa"/>
          </w:tcPr>
          <w:p w:rsidR="003D1260" w:rsidRDefault="003D1260">
            <w:pPr>
              <w:pStyle w:val="ConsPlusNormal"/>
              <w:jc w:val="center"/>
            </w:pPr>
            <w:r>
              <w:t>2020 год</w:t>
            </w:r>
          </w:p>
        </w:tc>
        <w:tc>
          <w:tcPr>
            <w:tcW w:w="850" w:type="dxa"/>
          </w:tcPr>
          <w:p w:rsidR="003D1260" w:rsidRDefault="003D1260">
            <w:pPr>
              <w:pStyle w:val="ConsPlusNormal"/>
              <w:jc w:val="center"/>
            </w:pPr>
            <w:r>
              <w:t>2021 год</w:t>
            </w:r>
          </w:p>
        </w:tc>
        <w:tc>
          <w:tcPr>
            <w:tcW w:w="850" w:type="dxa"/>
          </w:tcPr>
          <w:p w:rsidR="003D1260" w:rsidRDefault="003D1260">
            <w:pPr>
              <w:pStyle w:val="ConsPlusNormal"/>
              <w:jc w:val="center"/>
            </w:pPr>
            <w:r>
              <w:t>2022 год</w:t>
            </w:r>
          </w:p>
        </w:tc>
        <w:tc>
          <w:tcPr>
            <w:tcW w:w="850" w:type="dxa"/>
          </w:tcPr>
          <w:p w:rsidR="003D1260" w:rsidRDefault="003D1260">
            <w:pPr>
              <w:pStyle w:val="ConsPlusNormal"/>
              <w:jc w:val="center"/>
            </w:pPr>
            <w:r>
              <w:t>2023 год</w:t>
            </w:r>
          </w:p>
        </w:tc>
        <w:tc>
          <w:tcPr>
            <w:tcW w:w="850" w:type="dxa"/>
          </w:tcPr>
          <w:p w:rsidR="003D1260" w:rsidRDefault="003D1260">
            <w:pPr>
              <w:pStyle w:val="ConsPlusNormal"/>
              <w:jc w:val="center"/>
            </w:pPr>
            <w:r>
              <w:t>2024 год</w:t>
            </w:r>
          </w:p>
        </w:tc>
        <w:tc>
          <w:tcPr>
            <w:tcW w:w="850" w:type="dxa"/>
          </w:tcPr>
          <w:p w:rsidR="003D1260" w:rsidRDefault="003D1260">
            <w:pPr>
              <w:pStyle w:val="ConsPlusNormal"/>
              <w:jc w:val="center"/>
            </w:pPr>
            <w:r>
              <w:t>2025 год</w:t>
            </w:r>
          </w:p>
        </w:tc>
        <w:tc>
          <w:tcPr>
            <w:tcW w:w="1077" w:type="dxa"/>
            <w:vMerge/>
          </w:tcPr>
          <w:p w:rsidR="003D1260" w:rsidRDefault="003D1260"/>
        </w:tc>
      </w:tr>
      <w:tr w:rsidR="003D1260">
        <w:tblPrEx>
          <w:tblBorders>
            <w:insideH w:val="nil"/>
          </w:tblBorders>
        </w:tblPrEx>
        <w:tc>
          <w:tcPr>
            <w:tcW w:w="11912"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728"/>
            </w:tblGrid>
            <w:tr w:rsidR="003D1260">
              <w:trPr>
                <w:jc w:val="center"/>
              </w:trPr>
              <w:tc>
                <w:tcPr>
                  <w:tcW w:w="9294" w:type="dxa"/>
                  <w:tcBorders>
                    <w:top w:val="nil"/>
                    <w:left w:val="single" w:sz="24" w:space="0" w:color="CED3F1"/>
                    <w:bottom w:val="nil"/>
                    <w:right w:val="single" w:sz="24" w:space="0" w:color="F4F3F8"/>
                  </w:tcBorders>
                  <w:shd w:val="clear" w:color="auto" w:fill="F4F3F8"/>
                </w:tcPr>
                <w:p w:rsidR="003D1260" w:rsidRDefault="003D1260">
                  <w:pPr>
                    <w:pStyle w:val="ConsPlusNormal"/>
                    <w:jc w:val="both"/>
                  </w:pPr>
                  <w:r>
                    <w:rPr>
                      <w:color w:val="392C69"/>
                    </w:rPr>
                    <w:t>КонсультантПлюс: примечание.</w:t>
                  </w:r>
                </w:p>
                <w:p w:rsidR="003D1260" w:rsidRDefault="003D1260">
                  <w:pPr>
                    <w:pStyle w:val="ConsPlusNormal"/>
                    <w:jc w:val="both"/>
                  </w:pPr>
                  <w:r>
                    <w:rPr>
                      <w:color w:val="392C69"/>
                    </w:rPr>
                    <w:t>Нумерация граф дана в соответствии с официальным текстом документа.</w:t>
                  </w:r>
                </w:p>
              </w:tc>
            </w:tr>
          </w:tbl>
          <w:p w:rsidR="003D1260" w:rsidRDefault="003D1260"/>
        </w:tc>
      </w:tr>
      <w:tr w:rsidR="003D1260">
        <w:tblPrEx>
          <w:tblBorders>
            <w:insideH w:val="nil"/>
          </w:tblBorders>
        </w:tblPrEx>
        <w:tc>
          <w:tcPr>
            <w:tcW w:w="634" w:type="dxa"/>
            <w:tcBorders>
              <w:top w:val="nil"/>
            </w:tcBorders>
          </w:tcPr>
          <w:p w:rsidR="003D1260" w:rsidRDefault="003D1260">
            <w:pPr>
              <w:pStyle w:val="ConsPlusNormal"/>
              <w:jc w:val="center"/>
            </w:pPr>
            <w:r>
              <w:t>1</w:t>
            </w:r>
          </w:p>
        </w:tc>
        <w:tc>
          <w:tcPr>
            <w:tcW w:w="2381" w:type="dxa"/>
            <w:tcBorders>
              <w:top w:val="nil"/>
            </w:tcBorders>
          </w:tcPr>
          <w:p w:rsidR="003D1260" w:rsidRDefault="003D1260">
            <w:pPr>
              <w:pStyle w:val="ConsPlusNormal"/>
              <w:jc w:val="center"/>
            </w:pPr>
            <w:r>
              <w:t>2</w:t>
            </w:r>
          </w:p>
        </w:tc>
        <w:tc>
          <w:tcPr>
            <w:tcW w:w="1020" w:type="dxa"/>
            <w:tcBorders>
              <w:top w:val="nil"/>
            </w:tcBorders>
          </w:tcPr>
          <w:p w:rsidR="003D1260" w:rsidRDefault="003D1260">
            <w:pPr>
              <w:pStyle w:val="ConsPlusNormal"/>
              <w:jc w:val="center"/>
            </w:pPr>
            <w:r>
              <w:t>3</w:t>
            </w:r>
          </w:p>
        </w:tc>
        <w:tc>
          <w:tcPr>
            <w:tcW w:w="850" w:type="dxa"/>
            <w:tcBorders>
              <w:top w:val="nil"/>
            </w:tcBorders>
          </w:tcPr>
          <w:p w:rsidR="003D1260" w:rsidRDefault="003D1260">
            <w:pPr>
              <w:pStyle w:val="ConsPlusNormal"/>
              <w:jc w:val="center"/>
            </w:pPr>
            <w:r>
              <w:t>6</w:t>
            </w:r>
          </w:p>
        </w:tc>
        <w:tc>
          <w:tcPr>
            <w:tcW w:w="850" w:type="dxa"/>
            <w:tcBorders>
              <w:top w:val="nil"/>
            </w:tcBorders>
          </w:tcPr>
          <w:p w:rsidR="003D1260" w:rsidRDefault="003D1260">
            <w:pPr>
              <w:pStyle w:val="ConsPlusNormal"/>
              <w:jc w:val="center"/>
            </w:pPr>
            <w:r>
              <w:t>7</w:t>
            </w:r>
          </w:p>
        </w:tc>
        <w:tc>
          <w:tcPr>
            <w:tcW w:w="850" w:type="dxa"/>
            <w:tcBorders>
              <w:top w:val="nil"/>
            </w:tcBorders>
          </w:tcPr>
          <w:p w:rsidR="003D1260" w:rsidRDefault="003D1260">
            <w:pPr>
              <w:pStyle w:val="ConsPlusNormal"/>
              <w:jc w:val="center"/>
            </w:pPr>
            <w:r>
              <w:t>8</w:t>
            </w:r>
          </w:p>
        </w:tc>
        <w:tc>
          <w:tcPr>
            <w:tcW w:w="850" w:type="dxa"/>
            <w:tcBorders>
              <w:top w:val="nil"/>
            </w:tcBorders>
          </w:tcPr>
          <w:p w:rsidR="003D1260" w:rsidRDefault="003D1260">
            <w:pPr>
              <w:pStyle w:val="ConsPlusNormal"/>
              <w:jc w:val="center"/>
            </w:pPr>
            <w:r>
              <w:t>9</w:t>
            </w:r>
          </w:p>
        </w:tc>
        <w:tc>
          <w:tcPr>
            <w:tcW w:w="850" w:type="dxa"/>
            <w:tcBorders>
              <w:top w:val="nil"/>
            </w:tcBorders>
          </w:tcPr>
          <w:p w:rsidR="003D1260" w:rsidRDefault="003D1260">
            <w:pPr>
              <w:pStyle w:val="ConsPlusNormal"/>
              <w:jc w:val="center"/>
            </w:pPr>
            <w:r>
              <w:t>10</w:t>
            </w:r>
          </w:p>
        </w:tc>
        <w:tc>
          <w:tcPr>
            <w:tcW w:w="850" w:type="dxa"/>
            <w:tcBorders>
              <w:top w:val="nil"/>
            </w:tcBorders>
          </w:tcPr>
          <w:p w:rsidR="003D1260" w:rsidRDefault="003D1260">
            <w:pPr>
              <w:pStyle w:val="ConsPlusNormal"/>
              <w:jc w:val="center"/>
            </w:pPr>
            <w:r>
              <w:t>11</w:t>
            </w:r>
          </w:p>
        </w:tc>
        <w:tc>
          <w:tcPr>
            <w:tcW w:w="850" w:type="dxa"/>
            <w:tcBorders>
              <w:top w:val="nil"/>
            </w:tcBorders>
          </w:tcPr>
          <w:p w:rsidR="003D1260" w:rsidRDefault="003D1260">
            <w:pPr>
              <w:pStyle w:val="ConsPlusNormal"/>
              <w:jc w:val="center"/>
            </w:pPr>
            <w:r>
              <w:t>12</w:t>
            </w:r>
          </w:p>
        </w:tc>
        <w:tc>
          <w:tcPr>
            <w:tcW w:w="850" w:type="dxa"/>
            <w:tcBorders>
              <w:top w:val="nil"/>
            </w:tcBorders>
          </w:tcPr>
          <w:p w:rsidR="003D1260" w:rsidRDefault="003D1260">
            <w:pPr>
              <w:pStyle w:val="ConsPlusNormal"/>
              <w:jc w:val="center"/>
            </w:pPr>
            <w:r>
              <w:t>13</w:t>
            </w:r>
          </w:p>
        </w:tc>
        <w:tc>
          <w:tcPr>
            <w:tcW w:w="1077" w:type="dxa"/>
            <w:tcBorders>
              <w:top w:val="nil"/>
            </w:tcBorders>
          </w:tcPr>
          <w:p w:rsidR="003D1260" w:rsidRDefault="003D1260">
            <w:pPr>
              <w:pStyle w:val="ConsPlusNormal"/>
              <w:jc w:val="center"/>
            </w:pPr>
            <w:r>
              <w:t>14</w:t>
            </w:r>
          </w:p>
        </w:tc>
      </w:tr>
      <w:tr w:rsidR="003D1260">
        <w:tc>
          <w:tcPr>
            <w:tcW w:w="634" w:type="dxa"/>
          </w:tcPr>
          <w:p w:rsidR="003D1260" w:rsidRDefault="003D1260">
            <w:pPr>
              <w:pStyle w:val="ConsPlusNormal"/>
              <w:jc w:val="center"/>
            </w:pPr>
            <w:r>
              <w:t>1</w:t>
            </w:r>
          </w:p>
        </w:tc>
        <w:tc>
          <w:tcPr>
            <w:tcW w:w="2381" w:type="dxa"/>
          </w:tcPr>
          <w:p w:rsidR="003D1260" w:rsidRDefault="003D1260">
            <w:pPr>
              <w:pStyle w:val="ConsPlusNormal"/>
            </w:pPr>
            <w:r>
              <w:t>Доля домашних хозяйств, имеющих широкополосный доступ к информационно-телекоммуникационной сети Интернет, в общем количестве домохозяйств, процентов</w:t>
            </w:r>
          </w:p>
        </w:tc>
        <w:tc>
          <w:tcPr>
            <w:tcW w:w="1020" w:type="dxa"/>
          </w:tcPr>
          <w:p w:rsidR="003D1260" w:rsidRDefault="003D1260">
            <w:pPr>
              <w:pStyle w:val="ConsPlusNormal"/>
              <w:jc w:val="center"/>
            </w:pPr>
            <w:r>
              <w:t>91</w:t>
            </w:r>
          </w:p>
        </w:tc>
        <w:tc>
          <w:tcPr>
            <w:tcW w:w="850" w:type="dxa"/>
          </w:tcPr>
          <w:p w:rsidR="003D1260" w:rsidRDefault="003D1260">
            <w:pPr>
              <w:pStyle w:val="ConsPlusNormal"/>
              <w:jc w:val="center"/>
            </w:pPr>
            <w:r>
              <w:t>91</w:t>
            </w:r>
          </w:p>
        </w:tc>
        <w:tc>
          <w:tcPr>
            <w:tcW w:w="850" w:type="dxa"/>
          </w:tcPr>
          <w:p w:rsidR="003D1260" w:rsidRDefault="003D1260">
            <w:pPr>
              <w:pStyle w:val="ConsPlusNormal"/>
              <w:jc w:val="center"/>
            </w:pPr>
            <w:r>
              <w:t>92</w:t>
            </w:r>
          </w:p>
        </w:tc>
        <w:tc>
          <w:tcPr>
            <w:tcW w:w="850" w:type="dxa"/>
          </w:tcPr>
          <w:p w:rsidR="003D1260" w:rsidRDefault="003D1260">
            <w:pPr>
              <w:pStyle w:val="ConsPlusNormal"/>
              <w:jc w:val="center"/>
            </w:pPr>
            <w:r>
              <w:t>93</w:t>
            </w:r>
          </w:p>
        </w:tc>
        <w:tc>
          <w:tcPr>
            <w:tcW w:w="850" w:type="dxa"/>
          </w:tcPr>
          <w:p w:rsidR="003D1260" w:rsidRDefault="003D1260">
            <w:pPr>
              <w:pStyle w:val="ConsPlusNormal"/>
              <w:jc w:val="center"/>
            </w:pPr>
            <w:r>
              <w:t>93</w:t>
            </w:r>
          </w:p>
        </w:tc>
        <w:tc>
          <w:tcPr>
            <w:tcW w:w="850" w:type="dxa"/>
          </w:tcPr>
          <w:p w:rsidR="003D1260" w:rsidRDefault="003D1260">
            <w:pPr>
              <w:pStyle w:val="ConsPlusNormal"/>
              <w:jc w:val="center"/>
            </w:pPr>
            <w:r>
              <w:t>93,5</w:t>
            </w:r>
          </w:p>
        </w:tc>
        <w:tc>
          <w:tcPr>
            <w:tcW w:w="850" w:type="dxa"/>
          </w:tcPr>
          <w:p w:rsidR="003D1260" w:rsidRDefault="003D1260">
            <w:pPr>
              <w:pStyle w:val="ConsPlusNormal"/>
              <w:jc w:val="center"/>
            </w:pPr>
            <w:r>
              <w:t>94</w:t>
            </w:r>
          </w:p>
        </w:tc>
        <w:tc>
          <w:tcPr>
            <w:tcW w:w="850" w:type="dxa"/>
          </w:tcPr>
          <w:p w:rsidR="003D1260" w:rsidRDefault="003D1260">
            <w:pPr>
              <w:pStyle w:val="ConsPlusNormal"/>
              <w:jc w:val="center"/>
            </w:pPr>
            <w:r>
              <w:t>94,5</w:t>
            </w:r>
          </w:p>
        </w:tc>
        <w:tc>
          <w:tcPr>
            <w:tcW w:w="850" w:type="dxa"/>
          </w:tcPr>
          <w:p w:rsidR="003D1260" w:rsidRDefault="003D1260">
            <w:pPr>
              <w:pStyle w:val="ConsPlusNormal"/>
              <w:jc w:val="center"/>
            </w:pPr>
            <w:r>
              <w:t>95</w:t>
            </w:r>
          </w:p>
        </w:tc>
        <w:tc>
          <w:tcPr>
            <w:tcW w:w="1077" w:type="dxa"/>
          </w:tcPr>
          <w:p w:rsidR="003D1260" w:rsidRDefault="003D1260">
            <w:pPr>
              <w:pStyle w:val="ConsPlusNormal"/>
              <w:jc w:val="center"/>
            </w:pPr>
            <w:r>
              <w:t>95</w:t>
            </w:r>
          </w:p>
        </w:tc>
      </w:tr>
      <w:tr w:rsidR="003D1260">
        <w:tc>
          <w:tcPr>
            <w:tcW w:w="634" w:type="dxa"/>
          </w:tcPr>
          <w:p w:rsidR="003D1260" w:rsidRDefault="003D1260">
            <w:pPr>
              <w:pStyle w:val="ConsPlusNormal"/>
              <w:jc w:val="center"/>
            </w:pPr>
            <w:r>
              <w:t>2</w:t>
            </w:r>
          </w:p>
        </w:tc>
        <w:tc>
          <w:tcPr>
            <w:tcW w:w="2381" w:type="dxa"/>
          </w:tcPr>
          <w:p w:rsidR="003D1260" w:rsidRDefault="003D1260">
            <w:pPr>
              <w:pStyle w:val="ConsPlusNormal"/>
            </w:pPr>
            <w:r>
              <w:t xml:space="preserve">Доля граждан, </w:t>
            </w:r>
            <w:r>
              <w:lastRenderedPageBreak/>
              <w:t xml:space="preserve">использующих механизм получения государственных и муниципальных услуг в электронной форме, процентов </w:t>
            </w:r>
            <w:hyperlink w:anchor="P381" w:history="1">
              <w:r>
                <w:rPr>
                  <w:color w:val="0000FF"/>
                </w:rPr>
                <w:t>&lt;1&gt;</w:t>
              </w:r>
            </w:hyperlink>
          </w:p>
        </w:tc>
        <w:tc>
          <w:tcPr>
            <w:tcW w:w="1020" w:type="dxa"/>
          </w:tcPr>
          <w:p w:rsidR="003D1260" w:rsidRDefault="003D1260">
            <w:pPr>
              <w:pStyle w:val="ConsPlusNormal"/>
              <w:jc w:val="center"/>
            </w:pPr>
            <w:r>
              <w:lastRenderedPageBreak/>
              <w:t>60</w:t>
            </w:r>
          </w:p>
        </w:tc>
        <w:tc>
          <w:tcPr>
            <w:tcW w:w="850" w:type="dxa"/>
          </w:tcPr>
          <w:p w:rsidR="003D1260" w:rsidRDefault="003D1260">
            <w:pPr>
              <w:pStyle w:val="ConsPlusNormal"/>
              <w:jc w:val="center"/>
            </w:pPr>
            <w:r>
              <w:t>70</w:t>
            </w:r>
          </w:p>
        </w:tc>
        <w:tc>
          <w:tcPr>
            <w:tcW w:w="850" w:type="dxa"/>
          </w:tcPr>
          <w:p w:rsidR="003D1260" w:rsidRDefault="003D1260">
            <w:pPr>
              <w:pStyle w:val="ConsPlusNormal"/>
              <w:jc w:val="center"/>
            </w:pPr>
            <w:r>
              <w:t>70</w:t>
            </w:r>
          </w:p>
        </w:tc>
        <w:tc>
          <w:tcPr>
            <w:tcW w:w="850" w:type="dxa"/>
          </w:tcPr>
          <w:p w:rsidR="003D1260" w:rsidRDefault="003D1260">
            <w:pPr>
              <w:pStyle w:val="ConsPlusNormal"/>
              <w:jc w:val="center"/>
            </w:pPr>
            <w:r>
              <w:t>70</w:t>
            </w:r>
          </w:p>
        </w:tc>
        <w:tc>
          <w:tcPr>
            <w:tcW w:w="850" w:type="dxa"/>
          </w:tcPr>
          <w:p w:rsidR="003D1260" w:rsidRDefault="003D1260">
            <w:pPr>
              <w:pStyle w:val="ConsPlusNormal"/>
              <w:jc w:val="center"/>
            </w:pPr>
            <w:r>
              <w:t>71</w:t>
            </w:r>
          </w:p>
        </w:tc>
        <w:tc>
          <w:tcPr>
            <w:tcW w:w="850" w:type="dxa"/>
          </w:tcPr>
          <w:p w:rsidR="003D1260" w:rsidRDefault="003D1260">
            <w:pPr>
              <w:pStyle w:val="ConsPlusNormal"/>
              <w:jc w:val="center"/>
            </w:pPr>
            <w:r>
              <w:t>71</w:t>
            </w:r>
          </w:p>
        </w:tc>
        <w:tc>
          <w:tcPr>
            <w:tcW w:w="850" w:type="dxa"/>
          </w:tcPr>
          <w:p w:rsidR="003D1260" w:rsidRDefault="003D1260">
            <w:pPr>
              <w:pStyle w:val="ConsPlusNormal"/>
              <w:jc w:val="center"/>
            </w:pPr>
            <w:r>
              <w:t>71,5</w:t>
            </w:r>
          </w:p>
        </w:tc>
        <w:tc>
          <w:tcPr>
            <w:tcW w:w="850" w:type="dxa"/>
          </w:tcPr>
          <w:p w:rsidR="003D1260" w:rsidRDefault="003D1260">
            <w:pPr>
              <w:pStyle w:val="ConsPlusNormal"/>
              <w:jc w:val="center"/>
            </w:pPr>
            <w:r>
              <w:t>71,5</w:t>
            </w:r>
          </w:p>
        </w:tc>
        <w:tc>
          <w:tcPr>
            <w:tcW w:w="850" w:type="dxa"/>
          </w:tcPr>
          <w:p w:rsidR="003D1260" w:rsidRDefault="003D1260">
            <w:pPr>
              <w:pStyle w:val="ConsPlusNormal"/>
              <w:jc w:val="center"/>
            </w:pPr>
            <w:r>
              <w:t>72</w:t>
            </w:r>
          </w:p>
        </w:tc>
        <w:tc>
          <w:tcPr>
            <w:tcW w:w="1077" w:type="dxa"/>
          </w:tcPr>
          <w:p w:rsidR="003D1260" w:rsidRDefault="003D1260">
            <w:pPr>
              <w:pStyle w:val="ConsPlusNormal"/>
              <w:jc w:val="center"/>
            </w:pPr>
            <w:r>
              <w:t>72</w:t>
            </w:r>
          </w:p>
        </w:tc>
      </w:tr>
      <w:tr w:rsidR="003D1260">
        <w:tc>
          <w:tcPr>
            <w:tcW w:w="634" w:type="dxa"/>
          </w:tcPr>
          <w:p w:rsidR="003D1260" w:rsidRDefault="003D1260">
            <w:pPr>
              <w:pStyle w:val="ConsPlusNormal"/>
              <w:jc w:val="center"/>
            </w:pPr>
            <w:r>
              <w:lastRenderedPageBreak/>
              <w:t>3</w:t>
            </w:r>
          </w:p>
        </w:tc>
        <w:tc>
          <w:tcPr>
            <w:tcW w:w="2381" w:type="dxa"/>
          </w:tcPr>
          <w:p w:rsidR="003D1260" w:rsidRDefault="003D1260">
            <w:pPr>
              <w:pStyle w:val="ConsPlusNormal"/>
            </w:pPr>
            <w:r>
              <w:t xml:space="preserve">Отношение объема инвестиций в основной капитал к валовому региональному продукту по видам экономической деятельности в области информации и связи, процентов </w:t>
            </w:r>
            <w:hyperlink w:anchor="P382" w:history="1">
              <w:r>
                <w:rPr>
                  <w:color w:val="0000FF"/>
                </w:rPr>
                <w:t>&lt;2&gt;</w:t>
              </w:r>
            </w:hyperlink>
          </w:p>
        </w:tc>
        <w:tc>
          <w:tcPr>
            <w:tcW w:w="102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850" w:type="dxa"/>
          </w:tcPr>
          <w:p w:rsidR="003D1260" w:rsidRDefault="003D1260">
            <w:pPr>
              <w:pStyle w:val="ConsPlusNormal"/>
              <w:jc w:val="center"/>
            </w:pPr>
            <w:r>
              <w:t>15,7</w:t>
            </w:r>
          </w:p>
        </w:tc>
        <w:tc>
          <w:tcPr>
            <w:tcW w:w="1077" w:type="dxa"/>
          </w:tcPr>
          <w:p w:rsidR="003D1260" w:rsidRDefault="003D1260">
            <w:pPr>
              <w:pStyle w:val="ConsPlusNormal"/>
              <w:jc w:val="center"/>
            </w:pPr>
            <w:r>
              <w:t>15,7</w:t>
            </w:r>
          </w:p>
        </w:tc>
      </w:tr>
      <w:tr w:rsidR="003D1260">
        <w:tc>
          <w:tcPr>
            <w:tcW w:w="634" w:type="dxa"/>
          </w:tcPr>
          <w:p w:rsidR="003D1260" w:rsidRDefault="003D1260">
            <w:pPr>
              <w:pStyle w:val="ConsPlusNormal"/>
              <w:jc w:val="center"/>
            </w:pPr>
            <w:r>
              <w:t>4</w:t>
            </w:r>
          </w:p>
        </w:tc>
        <w:tc>
          <w:tcPr>
            <w:tcW w:w="2381" w:type="dxa"/>
          </w:tcPr>
          <w:p w:rsidR="003D1260" w:rsidRDefault="003D1260">
            <w:pPr>
              <w:pStyle w:val="ConsPlusNormal"/>
            </w:pPr>
            <w:r>
              <w:t xml:space="preserve">Индекс производительности труда относительно уровня предыдущего года, процентов </w:t>
            </w:r>
            <w:hyperlink w:anchor="P382" w:history="1">
              <w:r>
                <w:rPr>
                  <w:color w:val="0000FF"/>
                </w:rPr>
                <w:t>&lt;2&gt;</w:t>
              </w:r>
            </w:hyperlink>
          </w:p>
        </w:tc>
        <w:tc>
          <w:tcPr>
            <w:tcW w:w="1020" w:type="dxa"/>
          </w:tcPr>
          <w:p w:rsidR="003D1260" w:rsidRDefault="003D1260">
            <w:pPr>
              <w:pStyle w:val="ConsPlusNormal"/>
              <w:jc w:val="center"/>
            </w:pPr>
            <w:r>
              <w:t>102,0</w:t>
            </w:r>
          </w:p>
        </w:tc>
        <w:tc>
          <w:tcPr>
            <w:tcW w:w="850" w:type="dxa"/>
          </w:tcPr>
          <w:p w:rsidR="003D1260" w:rsidRDefault="003D1260">
            <w:pPr>
              <w:pStyle w:val="ConsPlusNormal"/>
              <w:jc w:val="center"/>
            </w:pPr>
            <w:r>
              <w:t>102,0</w:t>
            </w:r>
          </w:p>
        </w:tc>
        <w:tc>
          <w:tcPr>
            <w:tcW w:w="850" w:type="dxa"/>
          </w:tcPr>
          <w:p w:rsidR="003D1260" w:rsidRDefault="003D1260">
            <w:pPr>
              <w:pStyle w:val="ConsPlusNormal"/>
              <w:jc w:val="center"/>
            </w:pPr>
            <w:r>
              <w:t>102,5</w:t>
            </w:r>
          </w:p>
        </w:tc>
        <w:tc>
          <w:tcPr>
            <w:tcW w:w="850" w:type="dxa"/>
          </w:tcPr>
          <w:p w:rsidR="003D1260" w:rsidRDefault="003D1260">
            <w:pPr>
              <w:pStyle w:val="ConsPlusNormal"/>
              <w:jc w:val="center"/>
            </w:pPr>
            <w:r>
              <w:t>102,8</w:t>
            </w:r>
          </w:p>
        </w:tc>
        <w:tc>
          <w:tcPr>
            <w:tcW w:w="850" w:type="dxa"/>
          </w:tcPr>
          <w:p w:rsidR="003D1260" w:rsidRDefault="003D1260">
            <w:pPr>
              <w:pStyle w:val="ConsPlusNormal"/>
              <w:jc w:val="center"/>
            </w:pPr>
            <w:r>
              <w:t>102,8</w:t>
            </w:r>
          </w:p>
        </w:tc>
        <w:tc>
          <w:tcPr>
            <w:tcW w:w="850" w:type="dxa"/>
          </w:tcPr>
          <w:p w:rsidR="003D1260" w:rsidRDefault="003D1260">
            <w:pPr>
              <w:pStyle w:val="ConsPlusNormal"/>
              <w:jc w:val="center"/>
            </w:pPr>
            <w:r>
              <w:t>102,8</w:t>
            </w:r>
          </w:p>
        </w:tc>
        <w:tc>
          <w:tcPr>
            <w:tcW w:w="850" w:type="dxa"/>
          </w:tcPr>
          <w:p w:rsidR="003D1260" w:rsidRDefault="003D1260">
            <w:pPr>
              <w:pStyle w:val="ConsPlusNormal"/>
              <w:jc w:val="center"/>
            </w:pPr>
            <w:r>
              <w:t>102,8</w:t>
            </w:r>
          </w:p>
        </w:tc>
        <w:tc>
          <w:tcPr>
            <w:tcW w:w="850" w:type="dxa"/>
          </w:tcPr>
          <w:p w:rsidR="003D1260" w:rsidRDefault="003D1260">
            <w:pPr>
              <w:pStyle w:val="ConsPlusNormal"/>
              <w:jc w:val="center"/>
            </w:pPr>
            <w:r>
              <w:t>102,8</w:t>
            </w:r>
          </w:p>
        </w:tc>
        <w:tc>
          <w:tcPr>
            <w:tcW w:w="850" w:type="dxa"/>
          </w:tcPr>
          <w:p w:rsidR="003D1260" w:rsidRDefault="003D1260">
            <w:pPr>
              <w:pStyle w:val="ConsPlusNormal"/>
              <w:jc w:val="center"/>
            </w:pPr>
            <w:r>
              <w:t>102,8</w:t>
            </w:r>
          </w:p>
        </w:tc>
        <w:tc>
          <w:tcPr>
            <w:tcW w:w="1077" w:type="dxa"/>
          </w:tcPr>
          <w:p w:rsidR="003D1260" w:rsidRDefault="003D1260">
            <w:pPr>
              <w:pStyle w:val="ConsPlusNormal"/>
              <w:jc w:val="center"/>
            </w:pPr>
            <w:r>
              <w:t>102,8</w:t>
            </w:r>
          </w:p>
        </w:tc>
      </w:tr>
      <w:tr w:rsidR="003D1260">
        <w:tc>
          <w:tcPr>
            <w:tcW w:w="634" w:type="dxa"/>
          </w:tcPr>
          <w:p w:rsidR="003D1260" w:rsidRDefault="003D1260">
            <w:pPr>
              <w:pStyle w:val="ConsPlusNormal"/>
              <w:jc w:val="center"/>
            </w:pPr>
            <w:r>
              <w:t>5</w:t>
            </w:r>
          </w:p>
        </w:tc>
        <w:tc>
          <w:tcPr>
            <w:tcW w:w="2381" w:type="dxa"/>
          </w:tcPr>
          <w:p w:rsidR="003D1260" w:rsidRDefault="003D1260">
            <w:pPr>
              <w:pStyle w:val="ConsPlusNormal"/>
            </w:pPr>
            <w:r>
              <w:t>Количество подсистем, направленных на создание условий для мониторинга общественной безопасности, единиц</w:t>
            </w:r>
          </w:p>
        </w:tc>
        <w:tc>
          <w:tcPr>
            <w:tcW w:w="1020" w:type="dxa"/>
          </w:tcPr>
          <w:p w:rsidR="003D1260" w:rsidRDefault="003D1260">
            <w:pPr>
              <w:pStyle w:val="ConsPlusNormal"/>
              <w:jc w:val="center"/>
            </w:pPr>
            <w:r>
              <w:t>3</w:t>
            </w:r>
          </w:p>
        </w:tc>
        <w:tc>
          <w:tcPr>
            <w:tcW w:w="850" w:type="dxa"/>
          </w:tcPr>
          <w:p w:rsidR="003D1260" w:rsidRDefault="003D1260">
            <w:pPr>
              <w:pStyle w:val="ConsPlusNormal"/>
              <w:jc w:val="center"/>
            </w:pPr>
            <w:r>
              <w:t>3</w:t>
            </w:r>
          </w:p>
        </w:tc>
        <w:tc>
          <w:tcPr>
            <w:tcW w:w="850" w:type="dxa"/>
          </w:tcPr>
          <w:p w:rsidR="003D1260" w:rsidRDefault="003D1260">
            <w:pPr>
              <w:pStyle w:val="ConsPlusNormal"/>
              <w:jc w:val="center"/>
            </w:pPr>
            <w:r>
              <w:t>4</w:t>
            </w:r>
          </w:p>
        </w:tc>
        <w:tc>
          <w:tcPr>
            <w:tcW w:w="850" w:type="dxa"/>
          </w:tcPr>
          <w:p w:rsidR="003D1260" w:rsidRDefault="003D1260">
            <w:pPr>
              <w:pStyle w:val="ConsPlusNormal"/>
              <w:jc w:val="center"/>
            </w:pPr>
            <w:r>
              <w:t>5</w:t>
            </w:r>
          </w:p>
        </w:tc>
        <w:tc>
          <w:tcPr>
            <w:tcW w:w="850" w:type="dxa"/>
          </w:tcPr>
          <w:p w:rsidR="003D1260" w:rsidRDefault="003D1260">
            <w:pPr>
              <w:pStyle w:val="ConsPlusNormal"/>
              <w:jc w:val="center"/>
            </w:pPr>
            <w:r>
              <w:t>6</w:t>
            </w:r>
          </w:p>
        </w:tc>
        <w:tc>
          <w:tcPr>
            <w:tcW w:w="850" w:type="dxa"/>
          </w:tcPr>
          <w:p w:rsidR="003D1260" w:rsidRDefault="003D1260">
            <w:pPr>
              <w:pStyle w:val="ConsPlusNormal"/>
              <w:jc w:val="center"/>
            </w:pPr>
            <w:r>
              <w:t>7</w:t>
            </w:r>
          </w:p>
        </w:tc>
        <w:tc>
          <w:tcPr>
            <w:tcW w:w="850" w:type="dxa"/>
          </w:tcPr>
          <w:p w:rsidR="003D1260" w:rsidRDefault="003D1260">
            <w:pPr>
              <w:pStyle w:val="ConsPlusNormal"/>
              <w:jc w:val="center"/>
            </w:pPr>
            <w:r>
              <w:t>8</w:t>
            </w:r>
          </w:p>
        </w:tc>
        <w:tc>
          <w:tcPr>
            <w:tcW w:w="850" w:type="dxa"/>
          </w:tcPr>
          <w:p w:rsidR="003D1260" w:rsidRDefault="003D1260">
            <w:pPr>
              <w:pStyle w:val="ConsPlusNormal"/>
              <w:jc w:val="center"/>
            </w:pPr>
            <w:r>
              <w:t>9</w:t>
            </w:r>
          </w:p>
        </w:tc>
        <w:tc>
          <w:tcPr>
            <w:tcW w:w="850" w:type="dxa"/>
          </w:tcPr>
          <w:p w:rsidR="003D1260" w:rsidRDefault="003D1260">
            <w:pPr>
              <w:pStyle w:val="ConsPlusNormal"/>
              <w:jc w:val="center"/>
            </w:pPr>
            <w:r>
              <w:t>10</w:t>
            </w:r>
          </w:p>
        </w:tc>
        <w:tc>
          <w:tcPr>
            <w:tcW w:w="1077" w:type="dxa"/>
          </w:tcPr>
          <w:p w:rsidR="003D1260" w:rsidRDefault="003D1260">
            <w:pPr>
              <w:pStyle w:val="ConsPlusNormal"/>
              <w:jc w:val="center"/>
            </w:pPr>
            <w:r>
              <w:t>10</w:t>
            </w:r>
          </w:p>
        </w:tc>
      </w:tr>
    </w:tbl>
    <w:p w:rsidR="003D1260" w:rsidRDefault="003D1260">
      <w:pPr>
        <w:pStyle w:val="ConsPlusNormal"/>
        <w:jc w:val="both"/>
      </w:pPr>
    </w:p>
    <w:p w:rsidR="003D1260" w:rsidRDefault="003D1260">
      <w:pPr>
        <w:pStyle w:val="ConsPlusNormal"/>
        <w:ind w:firstLine="540"/>
        <w:jc w:val="both"/>
      </w:pPr>
      <w:r>
        <w:t>--------------------------------</w:t>
      </w:r>
    </w:p>
    <w:p w:rsidR="003D1260" w:rsidRDefault="003D1260">
      <w:pPr>
        <w:pStyle w:val="ConsPlusNormal"/>
        <w:spacing w:before="220"/>
        <w:ind w:firstLine="540"/>
        <w:jc w:val="both"/>
      </w:pPr>
      <w:bookmarkStart w:id="6" w:name="P381"/>
      <w:bookmarkEnd w:id="6"/>
      <w:r>
        <w:t xml:space="preserve">&lt;1&gt; </w:t>
      </w:r>
      <w:hyperlink r:id="rId81"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3D1260" w:rsidRDefault="003D1260">
      <w:pPr>
        <w:pStyle w:val="ConsPlusNormal"/>
        <w:spacing w:before="220"/>
        <w:ind w:firstLine="540"/>
        <w:jc w:val="both"/>
      </w:pPr>
      <w:bookmarkStart w:id="7" w:name="P382"/>
      <w:bookmarkEnd w:id="7"/>
      <w:r>
        <w:lastRenderedPageBreak/>
        <w:t xml:space="preserve">&lt;2&gt; </w:t>
      </w:r>
      <w:hyperlink r:id="rId82"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3D1260" w:rsidRDefault="003D1260">
      <w:pPr>
        <w:pStyle w:val="ConsPlusNormal"/>
        <w:jc w:val="both"/>
      </w:pPr>
    </w:p>
    <w:p w:rsidR="003D1260" w:rsidRDefault="003D1260">
      <w:pPr>
        <w:pStyle w:val="ConsPlusNormal"/>
        <w:jc w:val="right"/>
        <w:outlineLvl w:val="1"/>
      </w:pPr>
      <w:bookmarkStart w:id="8" w:name="P384"/>
      <w:bookmarkEnd w:id="8"/>
      <w:r>
        <w:t>Таблица 2</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8"/>
        <w:gridCol w:w="2324"/>
        <w:gridCol w:w="1417"/>
        <w:gridCol w:w="1247"/>
        <w:gridCol w:w="1304"/>
        <w:gridCol w:w="1247"/>
        <w:gridCol w:w="1247"/>
        <w:gridCol w:w="1247"/>
        <w:gridCol w:w="1134"/>
        <w:gridCol w:w="1134"/>
        <w:gridCol w:w="1247"/>
        <w:gridCol w:w="1247"/>
        <w:gridCol w:w="1247"/>
        <w:gridCol w:w="1247"/>
      </w:tblGrid>
      <w:tr w:rsidR="003D1260">
        <w:tc>
          <w:tcPr>
            <w:tcW w:w="838" w:type="dxa"/>
            <w:vMerge w:val="restart"/>
          </w:tcPr>
          <w:p w:rsidR="003D1260" w:rsidRDefault="003D1260">
            <w:pPr>
              <w:pStyle w:val="ConsPlusNormal"/>
              <w:jc w:val="center"/>
            </w:pPr>
            <w:r>
              <w:t>Номер основного мероприятия</w:t>
            </w:r>
          </w:p>
        </w:tc>
        <w:tc>
          <w:tcPr>
            <w:tcW w:w="2324" w:type="dxa"/>
            <w:vMerge w:val="restart"/>
          </w:tcPr>
          <w:p w:rsidR="003D1260" w:rsidRDefault="003D1260">
            <w:pPr>
              <w:pStyle w:val="ConsPlusNormal"/>
              <w:jc w:val="center"/>
            </w:pPr>
            <w:r>
              <w:t>Основное мероприятие государственной программы (связь мероприятий с целевыми показателями государственной программы)</w:t>
            </w:r>
          </w:p>
        </w:tc>
        <w:tc>
          <w:tcPr>
            <w:tcW w:w="1417" w:type="dxa"/>
            <w:vMerge w:val="restart"/>
          </w:tcPr>
          <w:p w:rsidR="003D1260" w:rsidRDefault="003D1260">
            <w:pPr>
              <w:pStyle w:val="ConsPlusNormal"/>
              <w:jc w:val="center"/>
            </w:pPr>
            <w:r>
              <w:t>Ответственный исполнитель/соисполнитель</w:t>
            </w:r>
          </w:p>
        </w:tc>
        <w:tc>
          <w:tcPr>
            <w:tcW w:w="1247" w:type="dxa"/>
            <w:vMerge w:val="restart"/>
          </w:tcPr>
          <w:p w:rsidR="003D1260" w:rsidRDefault="003D1260">
            <w:pPr>
              <w:pStyle w:val="ConsPlusNormal"/>
              <w:jc w:val="center"/>
            </w:pPr>
            <w:r>
              <w:t>Источники финансирования</w:t>
            </w:r>
          </w:p>
        </w:tc>
        <w:tc>
          <w:tcPr>
            <w:tcW w:w="12301" w:type="dxa"/>
            <w:gridSpan w:val="10"/>
          </w:tcPr>
          <w:p w:rsidR="003D1260" w:rsidRDefault="003D1260">
            <w:pPr>
              <w:pStyle w:val="ConsPlusNormal"/>
              <w:jc w:val="center"/>
            </w:pPr>
            <w:r>
              <w:t>Финансовые затраты на реализацию (тыс. рублей)</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vMerge/>
          </w:tcPr>
          <w:p w:rsidR="003D1260" w:rsidRDefault="003D1260"/>
        </w:tc>
        <w:tc>
          <w:tcPr>
            <w:tcW w:w="1304" w:type="dxa"/>
            <w:vMerge w:val="restart"/>
          </w:tcPr>
          <w:p w:rsidR="003D1260" w:rsidRDefault="003D1260">
            <w:pPr>
              <w:pStyle w:val="ConsPlusNormal"/>
              <w:jc w:val="center"/>
            </w:pPr>
            <w:r>
              <w:t>всего</w:t>
            </w:r>
          </w:p>
        </w:tc>
        <w:tc>
          <w:tcPr>
            <w:tcW w:w="10997" w:type="dxa"/>
            <w:gridSpan w:val="9"/>
          </w:tcPr>
          <w:p w:rsidR="003D1260" w:rsidRDefault="003D1260">
            <w:pPr>
              <w:pStyle w:val="ConsPlusNormal"/>
              <w:jc w:val="center"/>
            </w:pPr>
            <w:r>
              <w:t>в том числе</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vMerge/>
          </w:tcPr>
          <w:p w:rsidR="003D1260" w:rsidRDefault="003D1260"/>
        </w:tc>
        <w:tc>
          <w:tcPr>
            <w:tcW w:w="1304" w:type="dxa"/>
            <w:vMerge/>
          </w:tcPr>
          <w:p w:rsidR="003D1260" w:rsidRDefault="003D1260"/>
        </w:tc>
        <w:tc>
          <w:tcPr>
            <w:tcW w:w="1247" w:type="dxa"/>
          </w:tcPr>
          <w:p w:rsidR="003D1260" w:rsidRDefault="003D1260">
            <w:pPr>
              <w:pStyle w:val="ConsPlusNormal"/>
              <w:jc w:val="center"/>
            </w:pPr>
            <w:r>
              <w:t>2018 год</w:t>
            </w:r>
          </w:p>
        </w:tc>
        <w:tc>
          <w:tcPr>
            <w:tcW w:w="1247" w:type="dxa"/>
          </w:tcPr>
          <w:p w:rsidR="003D1260" w:rsidRDefault="003D1260">
            <w:pPr>
              <w:pStyle w:val="ConsPlusNormal"/>
              <w:jc w:val="center"/>
            </w:pPr>
            <w:r>
              <w:t>2019 год</w:t>
            </w:r>
          </w:p>
        </w:tc>
        <w:tc>
          <w:tcPr>
            <w:tcW w:w="1247" w:type="dxa"/>
          </w:tcPr>
          <w:p w:rsidR="003D1260" w:rsidRDefault="003D1260">
            <w:pPr>
              <w:pStyle w:val="ConsPlusNormal"/>
              <w:jc w:val="center"/>
            </w:pPr>
            <w:r>
              <w:t>2020 год</w:t>
            </w:r>
          </w:p>
        </w:tc>
        <w:tc>
          <w:tcPr>
            <w:tcW w:w="1134" w:type="dxa"/>
          </w:tcPr>
          <w:p w:rsidR="003D1260" w:rsidRDefault="003D1260">
            <w:pPr>
              <w:pStyle w:val="ConsPlusNormal"/>
              <w:jc w:val="center"/>
            </w:pPr>
            <w:r>
              <w:t>2021 год</w:t>
            </w:r>
          </w:p>
        </w:tc>
        <w:tc>
          <w:tcPr>
            <w:tcW w:w="1134" w:type="dxa"/>
          </w:tcPr>
          <w:p w:rsidR="003D1260" w:rsidRDefault="003D1260">
            <w:pPr>
              <w:pStyle w:val="ConsPlusNormal"/>
              <w:jc w:val="center"/>
            </w:pPr>
            <w:r>
              <w:t>2022 год</w:t>
            </w:r>
          </w:p>
        </w:tc>
        <w:tc>
          <w:tcPr>
            <w:tcW w:w="1247" w:type="dxa"/>
          </w:tcPr>
          <w:p w:rsidR="003D1260" w:rsidRDefault="003D1260">
            <w:pPr>
              <w:pStyle w:val="ConsPlusNormal"/>
              <w:jc w:val="center"/>
            </w:pPr>
            <w:r>
              <w:t>2023 год</w:t>
            </w:r>
          </w:p>
        </w:tc>
        <w:tc>
          <w:tcPr>
            <w:tcW w:w="1247" w:type="dxa"/>
          </w:tcPr>
          <w:p w:rsidR="003D1260" w:rsidRDefault="003D1260">
            <w:pPr>
              <w:pStyle w:val="ConsPlusNormal"/>
              <w:jc w:val="center"/>
            </w:pPr>
            <w:r>
              <w:t>2024 год</w:t>
            </w:r>
          </w:p>
        </w:tc>
        <w:tc>
          <w:tcPr>
            <w:tcW w:w="1247" w:type="dxa"/>
          </w:tcPr>
          <w:p w:rsidR="003D1260" w:rsidRDefault="003D1260">
            <w:pPr>
              <w:pStyle w:val="ConsPlusNormal"/>
              <w:jc w:val="center"/>
            </w:pPr>
            <w:r>
              <w:t>2025 год</w:t>
            </w:r>
          </w:p>
        </w:tc>
        <w:tc>
          <w:tcPr>
            <w:tcW w:w="1247" w:type="dxa"/>
          </w:tcPr>
          <w:p w:rsidR="003D1260" w:rsidRDefault="003D1260">
            <w:pPr>
              <w:pStyle w:val="ConsPlusNormal"/>
              <w:jc w:val="center"/>
            </w:pPr>
            <w:r>
              <w:t>2026 - 2030 годы</w:t>
            </w:r>
          </w:p>
        </w:tc>
      </w:tr>
      <w:tr w:rsidR="003D1260">
        <w:tc>
          <w:tcPr>
            <w:tcW w:w="838" w:type="dxa"/>
          </w:tcPr>
          <w:p w:rsidR="003D1260" w:rsidRDefault="003D1260">
            <w:pPr>
              <w:pStyle w:val="ConsPlusNormal"/>
              <w:jc w:val="center"/>
            </w:pPr>
            <w:r>
              <w:t>1</w:t>
            </w:r>
          </w:p>
        </w:tc>
        <w:tc>
          <w:tcPr>
            <w:tcW w:w="2324" w:type="dxa"/>
          </w:tcPr>
          <w:p w:rsidR="003D1260" w:rsidRDefault="003D1260">
            <w:pPr>
              <w:pStyle w:val="ConsPlusNormal"/>
              <w:jc w:val="center"/>
            </w:pPr>
            <w:r>
              <w:t>2</w:t>
            </w:r>
          </w:p>
        </w:tc>
        <w:tc>
          <w:tcPr>
            <w:tcW w:w="1417" w:type="dxa"/>
          </w:tcPr>
          <w:p w:rsidR="003D1260" w:rsidRDefault="003D1260">
            <w:pPr>
              <w:pStyle w:val="ConsPlusNormal"/>
              <w:jc w:val="center"/>
            </w:pPr>
            <w:r>
              <w:t>3</w:t>
            </w:r>
          </w:p>
        </w:tc>
        <w:tc>
          <w:tcPr>
            <w:tcW w:w="1247" w:type="dxa"/>
          </w:tcPr>
          <w:p w:rsidR="003D1260" w:rsidRDefault="003D1260">
            <w:pPr>
              <w:pStyle w:val="ConsPlusNormal"/>
              <w:jc w:val="center"/>
            </w:pPr>
            <w:r>
              <w:t>4</w:t>
            </w:r>
          </w:p>
        </w:tc>
        <w:tc>
          <w:tcPr>
            <w:tcW w:w="1304" w:type="dxa"/>
          </w:tcPr>
          <w:p w:rsidR="003D1260" w:rsidRDefault="003D1260">
            <w:pPr>
              <w:pStyle w:val="ConsPlusNormal"/>
              <w:jc w:val="center"/>
            </w:pPr>
            <w:r>
              <w:t>5</w:t>
            </w:r>
          </w:p>
        </w:tc>
        <w:tc>
          <w:tcPr>
            <w:tcW w:w="1247" w:type="dxa"/>
          </w:tcPr>
          <w:p w:rsidR="003D1260" w:rsidRDefault="003D1260">
            <w:pPr>
              <w:pStyle w:val="ConsPlusNormal"/>
              <w:jc w:val="center"/>
            </w:pPr>
            <w:r>
              <w:t>6</w:t>
            </w:r>
          </w:p>
        </w:tc>
        <w:tc>
          <w:tcPr>
            <w:tcW w:w="1247" w:type="dxa"/>
          </w:tcPr>
          <w:p w:rsidR="003D1260" w:rsidRDefault="003D1260">
            <w:pPr>
              <w:pStyle w:val="ConsPlusNormal"/>
              <w:jc w:val="center"/>
            </w:pPr>
            <w:r>
              <w:t>7</w:t>
            </w:r>
          </w:p>
        </w:tc>
        <w:tc>
          <w:tcPr>
            <w:tcW w:w="1247" w:type="dxa"/>
          </w:tcPr>
          <w:p w:rsidR="003D1260" w:rsidRDefault="003D1260">
            <w:pPr>
              <w:pStyle w:val="ConsPlusNormal"/>
              <w:jc w:val="center"/>
            </w:pPr>
            <w:r>
              <w:t>8</w:t>
            </w:r>
          </w:p>
        </w:tc>
        <w:tc>
          <w:tcPr>
            <w:tcW w:w="1134" w:type="dxa"/>
          </w:tcPr>
          <w:p w:rsidR="003D1260" w:rsidRDefault="003D1260">
            <w:pPr>
              <w:pStyle w:val="ConsPlusNormal"/>
              <w:jc w:val="center"/>
            </w:pPr>
            <w:r>
              <w:t>9</w:t>
            </w:r>
          </w:p>
        </w:tc>
        <w:tc>
          <w:tcPr>
            <w:tcW w:w="1134" w:type="dxa"/>
          </w:tcPr>
          <w:p w:rsidR="003D1260" w:rsidRDefault="003D1260">
            <w:pPr>
              <w:pStyle w:val="ConsPlusNormal"/>
              <w:jc w:val="center"/>
            </w:pPr>
            <w:r>
              <w:t>10</w:t>
            </w:r>
          </w:p>
        </w:tc>
        <w:tc>
          <w:tcPr>
            <w:tcW w:w="1247" w:type="dxa"/>
          </w:tcPr>
          <w:p w:rsidR="003D1260" w:rsidRDefault="003D1260">
            <w:pPr>
              <w:pStyle w:val="ConsPlusNormal"/>
              <w:jc w:val="center"/>
            </w:pPr>
            <w:r>
              <w:t>11</w:t>
            </w:r>
          </w:p>
        </w:tc>
        <w:tc>
          <w:tcPr>
            <w:tcW w:w="1247" w:type="dxa"/>
          </w:tcPr>
          <w:p w:rsidR="003D1260" w:rsidRDefault="003D1260">
            <w:pPr>
              <w:pStyle w:val="ConsPlusNormal"/>
              <w:jc w:val="center"/>
            </w:pPr>
            <w:r>
              <w:t>12</w:t>
            </w:r>
          </w:p>
        </w:tc>
        <w:tc>
          <w:tcPr>
            <w:tcW w:w="1247" w:type="dxa"/>
          </w:tcPr>
          <w:p w:rsidR="003D1260" w:rsidRDefault="003D1260">
            <w:pPr>
              <w:pStyle w:val="ConsPlusNormal"/>
              <w:jc w:val="center"/>
            </w:pPr>
            <w:r>
              <w:t>13</w:t>
            </w:r>
          </w:p>
        </w:tc>
        <w:tc>
          <w:tcPr>
            <w:tcW w:w="1247" w:type="dxa"/>
          </w:tcPr>
          <w:p w:rsidR="003D1260" w:rsidRDefault="003D1260">
            <w:pPr>
              <w:pStyle w:val="ConsPlusNormal"/>
              <w:jc w:val="center"/>
            </w:pPr>
            <w:r>
              <w:t>14</w:t>
            </w:r>
          </w:p>
        </w:tc>
      </w:tr>
      <w:tr w:rsidR="003D1260">
        <w:tc>
          <w:tcPr>
            <w:tcW w:w="838" w:type="dxa"/>
            <w:vMerge w:val="restart"/>
          </w:tcPr>
          <w:p w:rsidR="003D1260" w:rsidRDefault="003D1260">
            <w:pPr>
              <w:pStyle w:val="ConsPlusNormal"/>
              <w:jc w:val="center"/>
            </w:pPr>
            <w:r>
              <w:t>1.1</w:t>
            </w:r>
          </w:p>
        </w:tc>
        <w:tc>
          <w:tcPr>
            <w:tcW w:w="2324" w:type="dxa"/>
            <w:vMerge w:val="restart"/>
          </w:tcPr>
          <w:p w:rsidR="003D1260" w:rsidRDefault="003D1260">
            <w:pPr>
              <w:pStyle w:val="ConsPlusNormal"/>
            </w:pPr>
            <w:r>
              <w:t>Развитие информационной и коммуникационной инфраструктуры Ханты-Мансийского автономного округа - Югры, в том числе обеспечение условий для доступности услуг, оказываемых с ее использованием (показатель 1)</w:t>
            </w:r>
          </w:p>
        </w:tc>
        <w:tc>
          <w:tcPr>
            <w:tcW w:w="1417" w:type="dxa"/>
            <w:vMerge w:val="restart"/>
          </w:tcPr>
          <w:p w:rsidR="003D1260" w:rsidRDefault="003D1260">
            <w:pPr>
              <w:pStyle w:val="ConsPlusNormal"/>
            </w:pPr>
            <w:r>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2137756,3</w:t>
            </w:r>
          </w:p>
        </w:tc>
        <w:tc>
          <w:tcPr>
            <w:tcW w:w="1247" w:type="dxa"/>
          </w:tcPr>
          <w:p w:rsidR="003D1260" w:rsidRDefault="003D1260">
            <w:pPr>
              <w:pStyle w:val="ConsPlusNormal"/>
              <w:jc w:val="center"/>
            </w:pPr>
            <w:r>
              <w:t>161194,0</w:t>
            </w:r>
          </w:p>
        </w:tc>
        <w:tc>
          <w:tcPr>
            <w:tcW w:w="1247" w:type="dxa"/>
          </w:tcPr>
          <w:p w:rsidR="003D1260" w:rsidRDefault="003D1260">
            <w:pPr>
              <w:pStyle w:val="ConsPlusNormal"/>
              <w:jc w:val="center"/>
            </w:pPr>
            <w:r>
              <w:t>9000,0</w:t>
            </w:r>
          </w:p>
        </w:tc>
        <w:tc>
          <w:tcPr>
            <w:tcW w:w="1247" w:type="dxa"/>
          </w:tcPr>
          <w:p w:rsidR="003D1260" w:rsidRDefault="003D1260">
            <w:pPr>
              <w:pStyle w:val="ConsPlusNormal"/>
              <w:jc w:val="center"/>
            </w:pPr>
            <w:r>
              <w:t>9000,0</w:t>
            </w:r>
          </w:p>
        </w:tc>
        <w:tc>
          <w:tcPr>
            <w:tcW w:w="1134" w:type="dxa"/>
          </w:tcPr>
          <w:p w:rsidR="003D1260" w:rsidRDefault="003D1260">
            <w:pPr>
              <w:pStyle w:val="ConsPlusNormal"/>
              <w:jc w:val="center"/>
            </w:pPr>
            <w:r>
              <w:t>167803,0</w:t>
            </w:r>
          </w:p>
        </w:tc>
        <w:tc>
          <w:tcPr>
            <w:tcW w:w="1134" w:type="dxa"/>
          </w:tcPr>
          <w:p w:rsidR="003D1260" w:rsidRDefault="003D1260">
            <w:pPr>
              <w:pStyle w:val="ConsPlusNormal"/>
              <w:jc w:val="center"/>
            </w:pPr>
            <w:r>
              <w:t>174515,0</w:t>
            </w:r>
          </w:p>
        </w:tc>
        <w:tc>
          <w:tcPr>
            <w:tcW w:w="1247" w:type="dxa"/>
          </w:tcPr>
          <w:p w:rsidR="003D1260" w:rsidRDefault="003D1260">
            <w:pPr>
              <w:pStyle w:val="ConsPlusNormal"/>
              <w:jc w:val="center"/>
            </w:pPr>
            <w:r>
              <w:t>180797,6</w:t>
            </w:r>
          </w:p>
        </w:tc>
        <w:tc>
          <w:tcPr>
            <w:tcW w:w="1247" w:type="dxa"/>
          </w:tcPr>
          <w:p w:rsidR="003D1260" w:rsidRDefault="003D1260">
            <w:pPr>
              <w:pStyle w:val="ConsPlusNormal"/>
              <w:jc w:val="center"/>
            </w:pPr>
            <w:r>
              <w:t>186764,0</w:t>
            </w:r>
          </w:p>
        </w:tc>
        <w:tc>
          <w:tcPr>
            <w:tcW w:w="1247" w:type="dxa"/>
          </w:tcPr>
          <w:p w:rsidR="003D1260" w:rsidRDefault="003D1260">
            <w:pPr>
              <w:pStyle w:val="ConsPlusNormal"/>
              <w:jc w:val="center"/>
            </w:pPr>
            <w:r>
              <w:t>192367,0</w:t>
            </w:r>
          </w:p>
        </w:tc>
        <w:tc>
          <w:tcPr>
            <w:tcW w:w="1247" w:type="dxa"/>
          </w:tcPr>
          <w:p w:rsidR="003D1260" w:rsidRDefault="003D1260">
            <w:pPr>
              <w:pStyle w:val="ConsPlusNormal"/>
              <w:jc w:val="center"/>
            </w:pPr>
            <w:r>
              <w:t>1056315,7</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2137756,3</w:t>
            </w:r>
          </w:p>
        </w:tc>
        <w:tc>
          <w:tcPr>
            <w:tcW w:w="1247" w:type="dxa"/>
          </w:tcPr>
          <w:p w:rsidR="003D1260" w:rsidRDefault="003D1260">
            <w:pPr>
              <w:pStyle w:val="ConsPlusNormal"/>
              <w:jc w:val="center"/>
            </w:pPr>
            <w:r>
              <w:t>161194,0</w:t>
            </w:r>
          </w:p>
        </w:tc>
        <w:tc>
          <w:tcPr>
            <w:tcW w:w="1247" w:type="dxa"/>
          </w:tcPr>
          <w:p w:rsidR="003D1260" w:rsidRDefault="003D1260">
            <w:pPr>
              <w:pStyle w:val="ConsPlusNormal"/>
              <w:jc w:val="center"/>
            </w:pPr>
            <w:r>
              <w:t>9000,0</w:t>
            </w:r>
          </w:p>
        </w:tc>
        <w:tc>
          <w:tcPr>
            <w:tcW w:w="1247" w:type="dxa"/>
          </w:tcPr>
          <w:p w:rsidR="003D1260" w:rsidRDefault="003D1260">
            <w:pPr>
              <w:pStyle w:val="ConsPlusNormal"/>
              <w:jc w:val="center"/>
            </w:pPr>
            <w:r>
              <w:t>9000,0</w:t>
            </w:r>
          </w:p>
        </w:tc>
        <w:tc>
          <w:tcPr>
            <w:tcW w:w="1134" w:type="dxa"/>
          </w:tcPr>
          <w:p w:rsidR="003D1260" w:rsidRDefault="003D1260">
            <w:pPr>
              <w:pStyle w:val="ConsPlusNormal"/>
              <w:jc w:val="center"/>
            </w:pPr>
            <w:r>
              <w:t>167803,0</w:t>
            </w:r>
          </w:p>
        </w:tc>
        <w:tc>
          <w:tcPr>
            <w:tcW w:w="1134" w:type="dxa"/>
          </w:tcPr>
          <w:p w:rsidR="003D1260" w:rsidRDefault="003D1260">
            <w:pPr>
              <w:pStyle w:val="ConsPlusNormal"/>
              <w:jc w:val="center"/>
            </w:pPr>
            <w:r>
              <w:t>174515,0</w:t>
            </w:r>
          </w:p>
        </w:tc>
        <w:tc>
          <w:tcPr>
            <w:tcW w:w="1247" w:type="dxa"/>
          </w:tcPr>
          <w:p w:rsidR="003D1260" w:rsidRDefault="003D1260">
            <w:pPr>
              <w:pStyle w:val="ConsPlusNormal"/>
              <w:jc w:val="center"/>
            </w:pPr>
            <w:r>
              <w:t>180797,6</w:t>
            </w:r>
          </w:p>
        </w:tc>
        <w:tc>
          <w:tcPr>
            <w:tcW w:w="1247" w:type="dxa"/>
          </w:tcPr>
          <w:p w:rsidR="003D1260" w:rsidRDefault="003D1260">
            <w:pPr>
              <w:pStyle w:val="ConsPlusNormal"/>
              <w:jc w:val="center"/>
            </w:pPr>
            <w:r>
              <w:t>186764,0</w:t>
            </w:r>
          </w:p>
        </w:tc>
        <w:tc>
          <w:tcPr>
            <w:tcW w:w="1247" w:type="dxa"/>
          </w:tcPr>
          <w:p w:rsidR="003D1260" w:rsidRDefault="003D1260">
            <w:pPr>
              <w:pStyle w:val="ConsPlusNormal"/>
              <w:jc w:val="center"/>
            </w:pPr>
            <w:r>
              <w:t>192367,0</w:t>
            </w:r>
          </w:p>
        </w:tc>
        <w:tc>
          <w:tcPr>
            <w:tcW w:w="1247" w:type="dxa"/>
          </w:tcPr>
          <w:p w:rsidR="003D1260" w:rsidRDefault="003D1260">
            <w:pPr>
              <w:pStyle w:val="ConsPlusNormal"/>
              <w:jc w:val="center"/>
            </w:pPr>
            <w:r>
              <w:t>1056315,7</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иные внебюджетные источники</w:t>
            </w:r>
          </w:p>
        </w:tc>
        <w:tc>
          <w:tcPr>
            <w:tcW w:w="130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838" w:type="dxa"/>
            <w:vMerge w:val="restart"/>
            <w:tcBorders>
              <w:bottom w:val="nil"/>
            </w:tcBorders>
          </w:tcPr>
          <w:p w:rsidR="003D1260" w:rsidRDefault="003D1260">
            <w:pPr>
              <w:pStyle w:val="ConsPlusNormal"/>
              <w:jc w:val="center"/>
            </w:pPr>
            <w:r>
              <w:t>1.2</w:t>
            </w:r>
          </w:p>
        </w:tc>
        <w:tc>
          <w:tcPr>
            <w:tcW w:w="2324" w:type="dxa"/>
            <w:vMerge w:val="restart"/>
            <w:tcBorders>
              <w:bottom w:val="nil"/>
            </w:tcBorders>
          </w:tcPr>
          <w:p w:rsidR="003D1260" w:rsidRDefault="003D1260">
            <w:pPr>
              <w:pStyle w:val="ConsPlusNormal"/>
            </w:pPr>
            <w:r>
              <w:t xml:space="preserve">Развитие электронного правительства, формирование и сопровождение информационных </w:t>
            </w:r>
            <w:r>
              <w:lastRenderedPageBreak/>
              <w:t>ресурсов и систем, обеспечение доступа к ним (показатель 2)</w:t>
            </w:r>
          </w:p>
        </w:tc>
        <w:tc>
          <w:tcPr>
            <w:tcW w:w="1417" w:type="dxa"/>
            <w:vMerge w:val="restart"/>
          </w:tcPr>
          <w:p w:rsidR="003D1260" w:rsidRDefault="003D1260">
            <w:pPr>
              <w:pStyle w:val="ConsPlusNormal"/>
            </w:pPr>
            <w:r>
              <w:lastRenderedPageBreak/>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pPr>
            <w:r>
              <w:t>5429028,7</w:t>
            </w:r>
          </w:p>
        </w:tc>
        <w:tc>
          <w:tcPr>
            <w:tcW w:w="1247" w:type="dxa"/>
          </w:tcPr>
          <w:p w:rsidR="003D1260" w:rsidRDefault="003D1260">
            <w:pPr>
              <w:pStyle w:val="ConsPlusNormal"/>
            </w:pPr>
            <w:r>
              <w:t>351252,8</w:t>
            </w:r>
          </w:p>
        </w:tc>
        <w:tc>
          <w:tcPr>
            <w:tcW w:w="1247" w:type="dxa"/>
          </w:tcPr>
          <w:p w:rsidR="003D1260" w:rsidRDefault="003D1260">
            <w:pPr>
              <w:pStyle w:val="ConsPlusNormal"/>
              <w:jc w:val="center"/>
            </w:pPr>
            <w:r>
              <w:t>365557,6</w:t>
            </w:r>
          </w:p>
        </w:tc>
        <w:tc>
          <w:tcPr>
            <w:tcW w:w="1247" w:type="dxa"/>
          </w:tcPr>
          <w:p w:rsidR="003D1260" w:rsidRDefault="003D1260">
            <w:pPr>
              <w:pStyle w:val="ConsPlusNormal"/>
              <w:jc w:val="center"/>
            </w:pPr>
            <w:r>
              <w:t>358334,3</w:t>
            </w:r>
          </w:p>
        </w:tc>
        <w:tc>
          <w:tcPr>
            <w:tcW w:w="1134" w:type="dxa"/>
          </w:tcPr>
          <w:p w:rsidR="003D1260" w:rsidRDefault="003D1260">
            <w:pPr>
              <w:pStyle w:val="ConsPlusNormal"/>
              <w:jc w:val="center"/>
            </w:pPr>
            <w:r>
              <w:t>373026,0</w:t>
            </w:r>
          </w:p>
        </w:tc>
        <w:tc>
          <w:tcPr>
            <w:tcW w:w="1134" w:type="dxa"/>
          </w:tcPr>
          <w:p w:rsidR="003D1260" w:rsidRDefault="003D1260">
            <w:pPr>
              <w:pStyle w:val="ConsPlusNormal"/>
              <w:jc w:val="center"/>
            </w:pPr>
            <w:r>
              <w:t>387947,0</w:t>
            </w:r>
          </w:p>
        </w:tc>
        <w:tc>
          <w:tcPr>
            <w:tcW w:w="1247" w:type="dxa"/>
          </w:tcPr>
          <w:p w:rsidR="003D1260" w:rsidRDefault="003D1260">
            <w:pPr>
              <w:pStyle w:val="ConsPlusNormal"/>
              <w:jc w:val="center"/>
            </w:pPr>
            <w:r>
              <w:t>401913,2</w:t>
            </w:r>
          </w:p>
        </w:tc>
        <w:tc>
          <w:tcPr>
            <w:tcW w:w="1247" w:type="dxa"/>
          </w:tcPr>
          <w:p w:rsidR="003D1260" w:rsidRDefault="003D1260">
            <w:pPr>
              <w:pStyle w:val="ConsPlusNormal"/>
              <w:jc w:val="center"/>
            </w:pPr>
            <w:r>
              <w:t>415176,3</w:t>
            </w:r>
          </w:p>
        </w:tc>
        <w:tc>
          <w:tcPr>
            <w:tcW w:w="1247" w:type="dxa"/>
          </w:tcPr>
          <w:p w:rsidR="003D1260" w:rsidRDefault="003D1260">
            <w:pPr>
              <w:pStyle w:val="ConsPlusNormal"/>
              <w:jc w:val="center"/>
            </w:pPr>
            <w:r>
              <w:t>427631,6</w:t>
            </w:r>
          </w:p>
        </w:tc>
        <w:tc>
          <w:tcPr>
            <w:tcW w:w="1247" w:type="dxa"/>
          </w:tcPr>
          <w:p w:rsidR="003D1260" w:rsidRDefault="003D1260">
            <w:pPr>
              <w:pStyle w:val="ConsPlusNormal"/>
              <w:jc w:val="center"/>
            </w:pPr>
            <w:r>
              <w:t>2348189,9</w:t>
            </w:r>
          </w:p>
        </w:tc>
      </w:tr>
      <w:tr w:rsidR="003D1260">
        <w:tc>
          <w:tcPr>
            <w:tcW w:w="838" w:type="dxa"/>
            <w:vMerge/>
            <w:tcBorders>
              <w:bottom w:val="nil"/>
            </w:tcBorders>
          </w:tcPr>
          <w:p w:rsidR="003D1260" w:rsidRDefault="003D1260"/>
        </w:tc>
        <w:tc>
          <w:tcPr>
            <w:tcW w:w="2324" w:type="dxa"/>
            <w:vMerge/>
            <w:tcBorders>
              <w:bottom w:val="nil"/>
            </w:tcBorders>
          </w:tcPr>
          <w:p w:rsidR="003D1260" w:rsidRDefault="003D1260"/>
        </w:tc>
        <w:tc>
          <w:tcPr>
            <w:tcW w:w="1417" w:type="dxa"/>
            <w:vMerge/>
          </w:tcPr>
          <w:p w:rsidR="003D1260" w:rsidRDefault="003D1260"/>
        </w:tc>
        <w:tc>
          <w:tcPr>
            <w:tcW w:w="1247" w:type="dxa"/>
          </w:tcPr>
          <w:p w:rsidR="003D1260" w:rsidRDefault="003D1260">
            <w:pPr>
              <w:pStyle w:val="ConsPlusNormal"/>
            </w:pPr>
            <w:r>
              <w:t>федеральный бюджет</w:t>
            </w:r>
          </w:p>
        </w:tc>
        <w:tc>
          <w:tcPr>
            <w:tcW w:w="1304" w:type="dxa"/>
          </w:tcPr>
          <w:p w:rsidR="003D1260" w:rsidRDefault="003D1260">
            <w:pPr>
              <w:pStyle w:val="ConsPlusNormal"/>
              <w:jc w:val="center"/>
            </w:pPr>
            <w:r>
              <w:t>7223,3</w:t>
            </w:r>
          </w:p>
        </w:tc>
        <w:tc>
          <w:tcPr>
            <w:tcW w:w="1247" w:type="dxa"/>
          </w:tcPr>
          <w:p w:rsidR="003D1260" w:rsidRDefault="003D1260">
            <w:pPr>
              <w:pStyle w:val="ConsPlusNormal"/>
            </w:pPr>
          </w:p>
        </w:tc>
        <w:tc>
          <w:tcPr>
            <w:tcW w:w="1247" w:type="dxa"/>
          </w:tcPr>
          <w:p w:rsidR="003D1260" w:rsidRDefault="003D1260">
            <w:pPr>
              <w:pStyle w:val="ConsPlusNormal"/>
              <w:jc w:val="center"/>
            </w:pPr>
            <w:r>
              <w:t>7223,3</w:t>
            </w: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838" w:type="dxa"/>
            <w:vMerge/>
            <w:tcBorders>
              <w:bottom w:val="nil"/>
            </w:tcBorders>
          </w:tcPr>
          <w:p w:rsidR="003D1260" w:rsidRDefault="003D1260"/>
        </w:tc>
        <w:tc>
          <w:tcPr>
            <w:tcW w:w="2324" w:type="dxa"/>
            <w:vMerge/>
            <w:tcBorders>
              <w:bottom w:val="nil"/>
            </w:tcBorders>
          </w:tcPr>
          <w:p w:rsidR="003D1260" w:rsidRDefault="003D1260"/>
        </w:tc>
        <w:tc>
          <w:tcPr>
            <w:tcW w:w="1417" w:type="dxa"/>
            <w:vMerge/>
          </w:tcPr>
          <w:p w:rsidR="003D1260" w:rsidRDefault="003D1260"/>
        </w:tc>
        <w:tc>
          <w:tcPr>
            <w:tcW w:w="1247" w:type="dxa"/>
          </w:tcPr>
          <w:p w:rsidR="003D1260" w:rsidRDefault="003D1260">
            <w:pPr>
              <w:pStyle w:val="ConsPlusNormal"/>
            </w:pPr>
            <w:r>
              <w:t xml:space="preserve">бюджет </w:t>
            </w:r>
            <w:r>
              <w:lastRenderedPageBreak/>
              <w:t>автономного округа</w:t>
            </w:r>
          </w:p>
        </w:tc>
        <w:tc>
          <w:tcPr>
            <w:tcW w:w="1304" w:type="dxa"/>
          </w:tcPr>
          <w:p w:rsidR="003D1260" w:rsidRDefault="003D1260">
            <w:pPr>
              <w:pStyle w:val="ConsPlusNormal"/>
              <w:jc w:val="center"/>
            </w:pPr>
            <w:r>
              <w:lastRenderedPageBreak/>
              <w:t>5361189,2</w:t>
            </w:r>
          </w:p>
        </w:tc>
        <w:tc>
          <w:tcPr>
            <w:tcW w:w="1247" w:type="dxa"/>
          </w:tcPr>
          <w:p w:rsidR="003D1260" w:rsidRDefault="003D1260">
            <w:pPr>
              <w:pStyle w:val="ConsPlusNormal"/>
            </w:pPr>
            <w:r>
              <w:t>340162,8</w:t>
            </w:r>
          </w:p>
        </w:tc>
        <w:tc>
          <w:tcPr>
            <w:tcW w:w="1247" w:type="dxa"/>
          </w:tcPr>
          <w:p w:rsidR="003D1260" w:rsidRDefault="003D1260">
            <w:pPr>
              <w:pStyle w:val="ConsPlusNormal"/>
              <w:jc w:val="center"/>
            </w:pPr>
            <w:r>
              <w:t>354834,3</w:t>
            </w:r>
          </w:p>
        </w:tc>
        <w:tc>
          <w:tcPr>
            <w:tcW w:w="1247" w:type="dxa"/>
          </w:tcPr>
          <w:p w:rsidR="003D1260" w:rsidRDefault="003D1260">
            <w:pPr>
              <w:pStyle w:val="ConsPlusNormal"/>
              <w:jc w:val="center"/>
            </w:pPr>
            <w:r>
              <w:t>354834,3</w:t>
            </w:r>
          </w:p>
        </w:tc>
        <w:tc>
          <w:tcPr>
            <w:tcW w:w="1134" w:type="dxa"/>
          </w:tcPr>
          <w:p w:rsidR="003D1260" w:rsidRDefault="003D1260">
            <w:pPr>
              <w:pStyle w:val="ConsPlusNormal"/>
              <w:jc w:val="center"/>
            </w:pPr>
            <w:r>
              <w:t>369382,5</w:t>
            </w:r>
          </w:p>
        </w:tc>
        <w:tc>
          <w:tcPr>
            <w:tcW w:w="1134" w:type="dxa"/>
          </w:tcPr>
          <w:p w:rsidR="003D1260" w:rsidRDefault="003D1260">
            <w:pPr>
              <w:pStyle w:val="ConsPlusNormal"/>
              <w:jc w:val="center"/>
            </w:pPr>
            <w:r>
              <w:t>384157,8</w:t>
            </w:r>
          </w:p>
        </w:tc>
        <w:tc>
          <w:tcPr>
            <w:tcW w:w="1247" w:type="dxa"/>
          </w:tcPr>
          <w:p w:rsidR="003D1260" w:rsidRDefault="003D1260">
            <w:pPr>
              <w:pStyle w:val="ConsPlusNormal"/>
              <w:jc w:val="center"/>
            </w:pPr>
            <w:r>
              <w:t>397987,5</w:t>
            </w:r>
          </w:p>
        </w:tc>
        <w:tc>
          <w:tcPr>
            <w:tcW w:w="1247" w:type="dxa"/>
          </w:tcPr>
          <w:p w:rsidR="003D1260" w:rsidRDefault="003D1260">
            <w:pPr>
              <w:pStyle w:val="ConsPlusNormal"/>
              <w:jc w:val="center"/>
            </w:pPr>
            <w:r>
              <w:t>411121,1</w:t>
            </w:r>
          </w:p>
        </w:tc>
        <w:tc>
          <w:tcPr>
            <w:tcW w:w="1247" w:type="dxa"/>
          </w:tcPr>
          <w:p w:rsidR="003D1260" w:rsidRDefault="003D1260">
            <w:pPr>
              <w:pStyle w:val="ConsPlusNormal"/>
              <w:jc w:val="center"/>
            </w:pPr>
            <w:r>
              <w:t>423454,7</w:t>
            </w:r>
          </w:p>
        </w:tc>
        <w:tc>
          <w:tcPr>
            <w:tcW w:w="1247" w:type="dxa"/>
          </w:tcPr>
          <w:p w:rsidR="003D1260" w:rsidRDefault="003D1260">
            <w:pPr>
              <w:pStyle w:val="ConsPlusNormal"/>
              <w:jc w:val="center"/>
            </w:pPr>
            <w:r>
              <w:t>2325254,2</w:t>
            </w:r>
          </w:p>
        </w:tc>
      </w:tr>
      <w:tr w:rsidR="003D1260">
        <w:tblPrEx>
          <w:tblBorders>
            <w:insideH w:val="nil"/>
          </w:tblBorders>
        </w:tblPrEx>
        <w:tc>
          <w:tcPr>
            <w:tcW w:w="838" w:type="dxa"/>
            <w:vMerge/>
            <w:tcBorders>
              <w:bottom w:val="nil"/>
            </w:tcBorders>
          </w:tcPr>
          <w:p w:rsidR="003D1260" w:rsidRDefault="003D1260"/>
        </w:tc>
        <w:tc>
          <w:tcPr>
            <w:tcW w:w="2324" w:type="dxa"/>
            <w:vMerge/>
            <w:tcBorders>
              <w:bottom w:val="nil"/>
            </w:tcBorders>
          </w:tcPr>
          <w:p w:rsidR="003D1260" w:rsidRDefault="003D1260"/>
        </w:tc>
        <w:tc>
          <w:tcPr>
            <w:tcW w:w="1417" w:type="dxa"/>
            <w:tcBorders>
              <w:bottom w:val="nil"/>
            </w:tcBorders>
          </w:tcPr>
          <w:p w:rsidR="003D1260" w:rsidRDefault="003D1260">
            <w:pPr>
              <w:pStyle w:val="ConsPlusNormal"/>
            </w:pPr>
            <w:r>
              <w:t>РСТ Югры</w:t>
            </w:r>
          </w:p>
        </w:tc>
        <w:tc>
          <w:tcPr>
            <w:tcW w:w="1247" w:type="dxa"/>
            <w:tcBorders>
              <w:bottom w:val="nil"/>
            </w:tcBorders>
          </w:tcPr>
          <w:p w:rsidR="003D1260" w:rsidRDefault="003D1260">
            <w:pPr>
              <w:pStyle w:val="ConsPlusNormal"/>
            </w:pPr>
            <w:r>
              <w:t>бюджет автономного округа</w:t>
            </w:r>
          </w:p>
        </w:tc>
        <w:tc>
          <w:tcPr>
            <w:tcW w:w="1304" w:type="dxa"/>
            <w:tcBorders>
              <w:bottom w:val="nil"/>
            </w:tcBorders>
          </w:tcPr>
          <w:p w:rsidR="003D1260" w:rsidRDefault="003D1260">
            <w:pPr>
              <w:pStyle w:val="ConsPlusNormal"/>
              <w:jc w:val="center"/>
            </w:pPr>
            <w:r>
              <w:t>60616,2</w:t>
            </w:r>
          </w:p>
        </w:tc>
        <w:tc>
          <w:tcPr>
            <w:tcW w:w="1247" w:type="dxa"/>
            <w:tcBorders>
              <w:bottom w:val="nil"/>
            </w:tcBorders>
          </w:tcPr>
          <w:p w:rsidR="003D1260" w:rsidRDefault="003D1260">
            <w:pPr>
              <w:pStyle w:val="ConsPlusNormal"/>
              <w:jc w:val="center"/>
            </w:pPr>
            <w:r>
              <w:t>11090,0</w:t>
            </w:r>
          </w:p>
        </w:tc>
        <w:tc>
          <w:tcPr>
            <w:tcW w:w="1247" w:type="dxa"/>
            <w:tcBorders>
              <w:bottom w:val="nil"/>
            </w:tcBorders>
          </w:tcPr>
          <w:p w:rsidR="003D1260" w:rsidRDefault="003D1260">
            <w:pPr>
              <w:pStyle w:val="ConsPlusNormal"/>
              <w:jc w:val="center"/>
            </w:pPr>
            <w:r>
              <w:t>3500,0</w:t>
            </w:r>
          </w:p>
        </w:tc>
        <w:tc>
          <w:tcPr>
            <w:tcW w:w="1247" w:type="dxa"/>
            <w:tcBorders>
              <w:bottom w:val="nil"/>
            </w:tcBorders>
          </w:tcPr>
          <w:p w:rsidR="003D1260" w:rsidRDefault="003D1260">
            <w:pPr>
              <w:pStyle w:val="ConsPlusNormal"/>
              <w:jc w:val="center"/>
            </w:pPr>
            <w:r>
              <w:t>3500,0</w:t>
            </w:r>
          </w:p>
        </w:tc>
        <w:tc>
          <w:tcPr>
            <w:tcW w:w="1134" w:type="dxa"/>
            <w:tcBorders>
              <w:bottom w:val="nil"/>
            </w:tcBorders>
          </w:tcPr>
          <w:p w:rsidR="003D1260" w:rsidRDefault="003D1260">
            <w:pPr>
              <w:pStyle w:val="ConsPlusNormal"/>
              <w:jc w:val="center"/>
            </w:pPr>
            <w:r>
              <w:t>3643,5</w:t>
            </w:r>
          </w:p>
        </w:tc>
        <w:tc>
          <w:tcPr>
            <w:tcW w:w="1134" w:type="dxa"/>
            <w:tcBorders>
              <w:bottom w:val="nil"/>
            </w:tcBorders>
          </w:tcPr>
          <w:p w:rsidR="003D1260" w:rsidRDefault="003D1260">
            <w:pPr>
              <w:pStyle w:val="ConsPlusNormal"/>
              <w:jc w:val="center"/>
            </w:pPr>
            <w:r>
              <w:t>3789,2</w:t>
            </w:r>
          </w:p>
        </w:tc>
        <w:tc>
          <w:tcPr>
            <w:tcW w:w="1247" w:type="dxa"/>
            <w:tcBorders>
              <w:bottom w:val="nil"/>
            </w:tcBorders>
          </w:tcPr>
          <w:p w:rsidR="003D1260" w:rsidRDefault="003D1260">
            <w:pPr>
              <w:pStyle w:val="ConsPlusNormal"/>
              <w:jc w:val="center"/>
            </w:pPr>
            <w:r>
              <w:t>3925,7</w:t>
            </w:r>
          </w:p>
        </w:tc>
        <w:tc>
          <w:tcPr>
            <w:tcW w:w="1247" w:type="dxa"/>
            <w:tcBorders>
              <w:bottom w:val="nil"/>
            </w:tcBorders>
          </w:tcPr>
          <w:p w:rsidR="003D1260" w:rsidRDefault="003D1260">
            <w:pPr>
              <w:pStyle w:val="ConsPlusNormal"/>
              <w:jc w:val="center"/>
            </w:pPr>
            <w:r>
              <w:t>4055,2</w:t>
            </w:r>
          </w:p>
        </w:tc>
        <w:tc>
          <w:tcPr>
            <w:tcW w:w="1247" w:type="dxa"/>
            <w:tcBorders>
              <w:bottom w:val="nil"/>
            </w:tcBorders>
          </w:tcPr>
          <w:p w:rsidR="003D1260" w:rsidRDefault="003D1260">
            <w:pPr>
              <w:pStyle w:val="ConsPlusNormal"/>
              <w:jc w:val="center"/>
            </w:pPr>
            <w:r>
              <w:t>4176,9</w:t>
            </w:r>
          </w:p>
        </w:tc>
        <w:tc>
          <w:tcPr>
            <w:tcW w:w="1247" w:type="dxa"/>
            <w:tcBorders>
              <w:bottom w:val="nil"/>
            </w:tcBorders>
          </w:tcPr>
          <w:p w:rsidR="003D1260" w:rsidRDefault="003D1260">
            <w:pPr>
              <w:pStyle w:val="ConsPlusNormal"/>
              <w:jc w:val="center"/>
            </w:pPr>
            <w:r>
              <w:t>22935,7</w:t>
            </w:r>
          </w:p>
        </w:tc>
      </w:tr>
      <w:tr w:rsidR="003D1260">
        <w:tblPrEx>
          <w:tblBorders>
            <w:insideH w:val="nil"/>
          </w:tblBorders>
        </w:tblPrEx>
        <w:tc>
          <w:tcPr>
            <w:tcW w:w="18127" w:type="dxa"/>
            <w:gridSpan w:val="14"/>
            <w:tcBorders>
              <w:top w:val="nil"/>
            </w:tcBorders>
          </w:tcPr>
          <w:p w:rsidR="003D1260" w:rsidRDefault="003D1260">
            <w:pPr>
              <w:pStyle w:val="ConsPlusNormal"/>
              <w:jc w:val="both"/>
            </w:pPr>
            <w:r>
              <w:t xml:space="preserve">(п. 1.2 в ред. </w:t>
            </w:r>
            <w:hyperlink r:id="rId83" w:history="1">
              <w:r>
                <w:rPr>
                  <w:color w:val="0000FF"/>
                </w:rPr>
                <w:t>постановления</w:t>
              </w:r>
            </w:hyperlink>
            <w:r>
              <w:t xml:space="preserve"> Правительства ХМАО - Югры от 22.02.2018 N 43-п)</w:t>
            </w:r>
          </w:p>
        </w:tc>
      </w:tr>
      <w:tr w:rsidR="003D1260">
        <w:tc>
          <w:tcPr>
            <w:tcW w:w="838" w:type="dxa"/>
            <w:vMerge w:val="restart"/>
            <w:tcBorders>
              <w:bottom w:val="nil"/>
            </w:tcBorders>
          </w:tcPr>
          <w:p w:rsidR="003D1260" w:rsidRDefault="003D1260">
            <w:pPr>
              <w:pStyle w:val="ConsPlusNormal"/>
              <w:jc w:val="center"/>
            </w:pPr>
            <w:r>
              <w:t>1.3</w:t>
            </w:r>
          </w:p>
        </w:tc>
        <w:tc>
          <w:tcPr>
            <w:tcW w:w="2324" w:type="dxa"/>
            <w:vMerge w:val="restart"/>
            <w:tcBorders>
              <w:bottom w:val="nil"/>
            </w:tcBorders>
          </w:tcPr>
          <w:p w:rsidR="003D1260" w:rsidRDefault="003D1260">
            <w:pPr>
              <w:pStyle w:val="ConsPlusNormal"/>
            </w:pPr>
            <w:r>
              <w:t>Развитие технической и технологической основ становления информационного общества и электронного правительства для перехода к цифровой экономике (показатели 1 - 4)</w:t>
            </w:r>
          </w:p>
        </w:tc>
        <w:tc>
          <w:tcPr>
            <w:tcW w:w="1417" w:type="dxa"/>
            <w:vMerge w:val="restart"/>
            <w:tcBorders>
              <w:bottom w:val="nil"/>
            </w:tcBorders>
          </w:tcPr>
          <w:p w:rsidR="003D1260" w:rsidRDefault="003D1260">
            <w:pPr>
              <w:pStyle w:val="ConsPlusNormal"/>
            </w:pPr>
            <w:r>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2380412,3</w:t>
            </w:r>
          </w:p>
        </w:tc>
        <w:tc>
          <w:tcPr>
            <w:tcW w:w="1247" w:type="dxa"/>
          </w:tcPr>
          <w:p w:rsidR="003D1260" w:rsidRDefault="003D1260">
            <w:pPr>
              <w:pStyle w:val="ConsPlusNormal"/>
              <w:jc w:val="center"/>
            </w:pPr>
            <w:r>
              <w:t>168398,3</w:t>
            </w:r>
          </w:p>
        </w:tc>
        <w:tc>
          <w:tcPr>
            <w:tcW w:w="1247" w:type="dxa"/>
          </w:tcPr>
          <w:p w:rsidR="003D1260" w:rsidRDefault="003D1260">
            <w:pPr>
              <w:pStyle w:val="ConsPlusNormal"/>
              <w:jc w:val="center"/>
            </w:pPr>
            <w:r>
              <w:t>156398,3</w:t>
            </w:r>
          </w:p>
        </w:tc>
        <w:tc>
          <w:tcPr>
            <w:tcW w:w="1247" w:type="dxa"/>
          </w:tcPr>
          <w:p w:rsidR="003D1260" w:rsidRDefault="003D1260">
            <w:pPr>
              <w:pStyle w:val="ConsPlusNormal"/>
              <w:jc w:val="center"/>
            </w:pPr>
            <w:r>
              <w:t>156398,3</w:t>
            </w:r>
          </w:p>
        </w:tc>
        <w:tc>
          <w:tcPr>
            <w:tcW w:w="1134" w:type="dxa"/>
          </w:tcPr>
          <w:p w:rsidR="003D1260" w:rsidRDefault="003D1260">
            <w:pPr>
              <w:pStyle w:val="ConsPlusNormal"/>
              <w:jc w:val="center"/>
            </w:pPr>
            <w:r>
              <w:t>162790,1</w:t>
            </w:r>
          </w:p>
        </w:tc>
        <w:tc>
          <w:tcPr>
            <w:tcW w:w="1134" w:type="dxa"/>
          </w:tcPr>
          <w:p w:rsidR="003D1260" w:rsidRDefault="003D1260">
            <w:pPr>
              <w:pStyle w:val="ConsPlusNormal"/>
              <w:jc w:val="center"/>
            </w:pPr>
            <w:r>
              <w:t>169281,7</w:t>
            </w:r>
          </w:p>
        </w:tc>
        <w:tc>
          <w:tcPr>
            <w:tcW w:w="1247" w:type="dxa"/>
          </w:tcPr>
          <w:p w:rsidR="003D1260" w:rsidRDefault="003D1260">
            <w:pPr>
              <w:pStyle w:val="ConsPlusNormal"/>
              <w:jc w:val="center"/>
            </w:pPr>
            <w:r>
              <w:t>175357,9</w:t>
            </w:r>
          </w:p>
        </w:tc>
        <w:tc>
          <w:tcPr>
            <w:tcW w:w="1247" w:type="dxa"/>
          </w:tcPr>
          <w:p w:rsidR="003D1260" w:rsidRDefault="003D1260">
            <w:pPr>
              <w:pStyle w:val="ConsPlusNormal"/>
              <w:jc w:val="center"/>
            </w:pPr>
            <w:r>
              <w:t>181128,2</w:t>
            </w:r>
          </w:p>
        </w:tc>
        <w:tc>
          <w:tcPr>
            <w:tcW w:w="1247" w:type="dxa"/>
          </w:tcPr>
          <w:p w:rsidR="003D1260" w:rsidRDefault="003D1260">
            <w:pPr>
              <w:pStyle w:val="ConsPlusNormal"/>
              <w:jc w:val="center"/>
            </w:pPr>
            <w:r>
              <w:t>186547,0</w:t>
            </w:r>
          </w:p>
        </w:tc>
        <w:tc>
          <w:tcPr>
            <w:tcW w:w="1247" w:type="dxa"/>
          </w:tcPr>
          <w:p w:rsidR="003D1260" w:rsidRDefault="003D1260">
            <w:pPr>
              <w:pStyle w:val="ConsPlusNormal"/>
              <w:jc w:val="center"/>
            </w:pPr>
            <w:r>
              <w:t>1024112,5</w:t>
            </w:r>
          </w:p>
        </w:tc>
      </w:tr>
      <w:tr w:rsidR="003D1260">
        <w:tblPrEx>
          <w:tblBorders>
            <w:insideH w:val="nil"/>
          </w:tblBorders>
        </w:tblPrEx>
        <w:tc>
          <w:tcPr>
            <w:tcW w:w="838" w:type="dxa"/>
            <w:vMerge/>
            <w:tcBorders>
              <w:bottom w:val="nil"/>
            </w:tcBorders>
          </w:tcPr>
          <w:p w:rsidR="003D1260" w:rsidRDefault="003D1260"/>
        </w:tc>
        <w:tc>
          <w:tcPr>
            <w:tcW w:w="2324" w:type="dxa"/>
            <w:vMerge/>
            <w:tcBorders>
              <w:bottom w:val="nil"/>
            </w:tcBorders>
          </w:tcPr>
          <w:p w:rsidR="003D1260" w:rsidRDefault="003D1260"/>
        </w:tc>
        <w:tc>
          <w:tcPr>
            <w:tcW w:w="1417" w:type="dxa"/>
            <w:vMerge/>
            <w:tcBorders>
              <w:bottom w:val="nil"/>
            </w:tcBorders>
          </w:tcPr>
          <w:p w:rsidR="003D1260" w:rsidRDefault="003D1260"/>
        </w:tc>
        <w:tc>
          <w:tcPr>
            <w:tcW w:w="1247" w:type="dxa"/>
            <w:tcBorders>
              <w:bottom w:val="nil"/>
            </w:tcBorders>
          </w:tcPr>
          <w:p w:rsidR="003D1260" w:rsidRDefault="003D1260">
            <w:pPr>
              <w:pStyle w:val="ConsPlusNormal"/>
            </w:pPr>
            <w:r>
              <w:t>бюджет автономного округа</w:t>
            </w:r>
          </w:p>
        </w:tc>
        <w:tc>
          <w:tcPr>
            <w:tcW w:w="1304" w:type="dxa"/>
            <w:tcBorders>
              <w:bottom w:val="nil"/>
            </w:tcBorders>
          </w:tcPr>
          <w:p w:rsidR="003D1260" w:rsidRDefault="003D1260">
            <w:pPr>
              <w:pStyle w:val="ConsPlusNormal"/>
              <w:jc w:val="center"/>
            </w:pPr>
            <w:r>
              <w:t>2380412,3</w:t>
            </w:r>
          </w:p>
        </w:tc>
        <w:tc>
          <w:tcPr>
            <w:tcW w:w="1247" w:type="dxa"/>
            <w:tcBorders>
              <w:bottom w:val="nil"/>
            </w:tcBorders>
          </w:tcPr>
          <w:p w:rsidR="003D1260" w:rsidRDefault="003D1260">
            <w:pPr>
              <w:pStyle w:val="ConsPlusNormal"/>
              <w:jc w:val="center"/>
            </w:pPr>
            <w:r>
              <w:t>168398,3</w:t>
            </w:r>
          </w:p>
        </w:tc>
        <w:tc>
          <w:tcPr>
            <w:tcW w:w="1247" w:type="dxa"/>
            <w:tcBorders>
              <w:bottom w:val="nil"/>
            </w:tcBorders>
          </w:tcPr>
          <w:p w:rsidR="003D1260" w:rsidRDefault="003D1260">
            <w:pPr>
              <w:pStyle w:val="ConsPlusNormal"/>
              <w:jc w:val="center"/>
            </w:pPr>
            <w:r>
              <w:t>156398,3</w:t>
            </w:r>
          </w:p>
        </w:tc>
        <w:tc>
          <w:tcPr>
            <w:tcW w:w="1247" w:type="dxa"/>
            <w:tcBorders>
              <w:bottom w:val="nil"/>
            </w:tcBorders>
          </w:tcPr>
          <w:p w:rsidR="003D1260" w:rsidRDefault="003D1260">
            <w:pPr>
              <w:pStyle w:val="ConsPlusNormal"/>
              <w:jc w:val="center"/>
            </w:pPr>
            <w:r>
              <w:t>156398,3</w:t>
            </w:r>
          </w:p>
        </w:tc>
        <w:tc>
          <w:tcPr>
            <w:tcW w:w="1134" w:type="dxa"/>
            <w:tcBorders>
              <w:bottom w:val="nil"/>
            </w:tcBorders>
          </w:tcPr>
          <w:p w:rsidR="003D1260" w:rsidRDefault="003D1260">
            <w:pPr>
              <w:pStyle w:val="ConsPlusNormal"/>
              <w:jc w:val="center"/>
            </w:pPr>
            <w:r>
              <w:t>162790,1</w:t>
            </w:r>
          </w:p>
        </w:tc>
        <w:tc>
          <w:tcPr>
            <w:tcW w:w="1134" w:type="dxa"/>
            <w:tcBorders>
              <w:bottom w:val="nil"/>
            </w:tcBorders>
          </w:tcPr>
          <w:p w:rsidR="003D1260" w:rsidRDefault="003D1260">
            <w:pPr>
              <w:pStyle w:val="ConsPlusNormal"/>
              <w:jc w:val="center"/>
            </w:pPr>
            <w:r>
              <w:t>169281,7</w:t>
            </w:r>
          </w:p>
        </w:tc>
        <w:tc>
          <w:tcPr>
            <w:tcW w:w="1247" w:type="dxa"/>
            <w:tcBorders>
              <w:bottom w:val="nil"/>
            </w:tcBorders>
          </w:tcPr>
          <w:p w:rsidR="003D1260" w:rsidRDefault="003D1260">
            <w:pPr>
              <w:pStyle w:val="ConsPlusNormal"/>
              <w:jc w:val="center"/>
            </w:pPr>
            <w:r>
              <w:t>175357,9</w:t>
            </w:r>
          </w:p>
        </w:tc>
        <w:tc>
          <w:tcPr>
            <w:tcW w:w="1247" w:type="dxa"/>
            <w:tcBorders>
              <w:bottom w:val="nil"/>
            </w:tcBorders>
          </w:tcPr>
          <w:p w:rsidR="003D1260" w:rsidRDefault="003D1260">
            <w:pPr>
              <w:pStyle w:val="ConsPlusNormal"/>
              <w:jc w:val="center"/>
            </w:pPr>
            <w:r>
              <w:t>181128,2</w:t>
            </w:r>
          </w:p>
        </w:tc>
        <w:tc>
          <w:tcPr>
            <w:tcW w:w="1247" w:type="dxa"/>
            <w:tcBorders>
              <w:bottom w:val="nil"/>
            </w:tcBorders>
          </w:tcPr>
          <w:p w:rsidR="003D1260" w:rsidRDefault="003D1260">
            <w:pPr>
              <w:pStyle w:val="ConsPlusNormal"/>
              <w:jc w:val="center"/>
            </w:pPr>
            <w:r>
              <w:t>186547,0</w:t>
            </w:r>
          </w:p>
        </w:tc>
        <w:tc>
          <w:tcPr>
            <w:tcW w:w="1247" w:type="dxa"/>
            <w:tcBorders>
              <w:bottom w:val="nil"/>
            </w:tcBorders>
          </w:tcPr>
          <w:p w:rsidR="003D1260" w:rsidRDefault="003D1260">
            <w:pPr>
              <w:pStyle w:val="ConsPlusNormal"/>
              <w:jc w:val="center"/>
            </w:pPr>
            <w:r>
              <w:t>1024112,5</w:t>
            </w:r>
          </w:p>
        </w:tc>
      </w:tr>
      <w:tr w:rsidR="003D1260">
        <w:tblPrEx>
          <w:tblBorders>
            <w:insideH w:val="nil"/>
          </w:tblBorders>
        </w:tblPrEx>
        <w:tc>
          <w:tcPr>
            <w:tcW w:w="18127" w:type="dxa"/>
            <w:gridSpan w:val="14"/>
            <w:tcBorders>
              <w:top w:val="nil"/>
            </w:tcBorders>
          </w:tcPr>
          <w:p w:rsidR="003D1260" w:rsidRDefault="003D1260">
            <w:pPr>
              <w:pStyle w:val="ConsPlusNormal"/>
              <w:jc w:val="both"/>
            </w:pPr>
            <w:r>
              <w:t xml:space="preserve">(п. 1.3 в ред. </w:t>
            </w:r>
            <w:hyperlink r:id="rId84" w:history="1">
              <w:r>
                <w:rPr>
                  <w:color w:val="0000FF"/>
                </w:rPr>
                <w:t>постановления</w:t>
              </w:r>
            </w:hyperlink>
            <w:r>
              <w:t xml:space="preserve"> Правительства ХМАО - Югры от 22.02.2018 N 43-п)</w:t>
            </w:r>
          </w:p>
        </w:tc>
      </w:tr>
      <w:tr w:rsidR="003D1260">
        <w:tc>
          <w:tcPr>
            <w:tcW w:w="838" w:type="dxa"/>
            <w:vMerge w:val="restart"/>
          </w:tcPr>
          <w:p w:rsidR="003D1260" w:rsidRDefault="003D1260">
            <w:pPr>
              <w:pStyle w:val="ConsPlusNormal"/>
              <w:jc w:val="center"/>
            </w:pPr>
            <w:r>
              <w:t>1.4</w:t>
            </w:r>
          </w:p>
        </w:tc>
        <w:tc>
          <w:tcPr>
            <w:tcW w:w="2324" w:type="dxa"/>
            <w:vMerge w:val="restart"/>
          </w:tcPr>
          <w:p w:rsidR="003D1260" w:rsidRDefault="003D1260">
            <w:pPr>
              <w:pStyle w:val="ConsPlusNormal"/>
            </w:pPr>
            <w:r>
              <w:t>Обеспечение деятельности Депинформтехнологий Югры (показатели 1 - 5)</w:t>
            </w:r>
          </w:p>
        </w:tc>
        <w:tc>
          <w:tcPr>
            <w:tcW w:w="1417" w:type="dxa"/>
            <w:vMerge w:val="restart"/>
          </w:tcPr>
          <w:p w:rsidR="003D1260" w:rsidRDefault="003D1260">
            <w:pPr>
              <w:pStyle w:val="ConsPlusNormal"/>
            </w:pPr>
            <w:r>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1701103,0</w:t>
            </w:r>
          </w:p>
        </w:tc>
        <w:tc>
          <w:tcPr>
            <w:tcW w:w="1247" w:type="dxa"/>
          </w:tcPr>
          <w:p w:rsidR="003D1260" w:rsidRDefault="003D1260">
            <w:pPr>
              <w:pStyle w:val="ConsPlusNormal"/>
              <w:jc w:val="center"/>
            </w:pPr>
            <w:r>
              <w:t>112281,5</w:t>
            </w:r>
          </w:p>
        </w:tc>
        <w:tc>
          <w:tcPr>
            <w:tcW w:w="1247" w:type="dxa"/>
          </w:tcPr>
          <w:p w:rsidR="003D1260" w:rsidRDefault="003D1260">
            <w:pPr>
              <w:pStyle w:val="ConsPlusNormal"/>
              <w:jc w:val="center"/>
            </w:pPr>
            <w:r>
              <w:t>112281,5</w:t>
            </w:r>
          </w:p>
        </w:tc>
        <w:tc>
          <w:tcPr>
            <w:tcW w:w="1247" w:type="dxa"/>
          </w:tcPr>
          <w:p w:rsidR="003D1260" w:rsidRDefault="003D1260">
            <w:pPr>
              <w:pStyle w:val="ConsPlusNormal"/>
              <w:jc w:val="center"/>
            </w:pPr>
            <w:r>
              <w:t>112281,5</w:t>
            </w:r>
          </w:p>
        </w:tc>
        <w:tc>
          <w:tcPr>
            <w:tcW w:w="1134" w:type="dxa"/>
          </w:tcPr>
          <w:p w:rsidR="003D1260" w:rsidRDefault="003D1260">
            <w:pPr>
              <w:pStyle w:val="ConsPlusNormal"/>
              <w:jc w:val="center"/>
            </w:pPr>
            <w:r>
              <w:t>116885,0</w:t>
            </w:r>
          </w:p>
        </w:tc>
        <w:tc>
          <w:tcPr>
            <w:tcW w:w="1134" w:type="dxa"/>
          </w:tcPr>
          <w:p w:rsidR="003D1260" w:rsidRDefault="003D1260">
            <w:pPr>
              <w:pStyle w:val="ConsPlusNormal"/>
              <w:jc w:val="center"/>
            </w:pPr>
            <w:r>
              <w:t>121560,4</w:t>
            </w:r>
          </w:p>
        </w:tc>
        <w:tc>
          <w:tcPr>
            <w:tcW w:w="1247" w:type="dxa"/>
          </w:tcPr>
          <w:p w:rsidR="003D1260" w:rsidRDefault="003D1260">
            <w:pPr>
              <w:pStyle w:val="ConsPlusNormal"/>
              <w:jc w:val="center"/>
            </w:pPr>
            <w:r>
              <w:t>125936,6</w:t>
            </w:r>
          </w:p>
        </w:tc>
        <w:tc>
          <w:tcPr>
            <w:tcW w:w="1247" w:type="dxa"/>
          </w:tcPr>
          <w:p w:rsidR="003D1260" w:rsidRDefault="003D1260">
            <w:pPr>
              <w:pStyle w:val="ConsPlusNormal"/>
              <w:jc w:val="center"/>
            </w:pPr>
            <w:r>
              <w:t>130092,5</w:t>
            </w:r>
          </w:p>
        </w:tc>
        <w:tc>
          <w:tcPr>
            <w:tcW w:w="1247" w:type="dxa"/>
          </w:tcPr>
          <w:p w:rsidR="003D1260" w:rsidRDefault="003D1260">
            <w:pPr>
              <w:pStyle w:val="ConsPlusNormal"/>
              <w:jc w:val="center"/>
            </w:pPr>
            <w:r>
              <w:t>133995,3</w:t>
            </w:r>
          </w:p>
        </w:tc>
        <w:tc>
          <w:tcPr>
            <w:tcW w:w="1247" w:type="dxa"/>
          </w:tcPr>
          <w:p w:rsidR="003D1260" w:rsidRDefault="003D1260">
            <w:pPr>
              <w:pStyle w:val="ConsPlusNormal"/>
              <w:jc w:val="center"/>
            </w:pPr>
            <w:r>
              <w:t>735788,7</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1701103,0</w:t>
            </w:r>
          </w:p>
        </w:tc>
        <w:tc>
          <w:tcPr>
            <w:tcW w:w="1247" w:type="dxa"/>
          </w:tcPr>
          <w:p w:rsidR="003D1260" w:rsidRDefault="003D1260">
            <w:pPr>
              <w:pStyle w:val="ConsPlusNormal"/>
              <w:jc w:val="center"/>
            </w:pPr>
            <w:r>
              <w:t>112281,5</w:t>
            </w:r>
          </w:p>
        </w:tc>
        <w:tc>
          <w:tcPr>
            <w:tcW w:w="1247" w:type="dxa"/>
          </w:tcPr>
          <w:p w:rsidR="003D1260" w:rsidRDefault="003D1260">
            <w:pPr>
              <w:pStyle w:val="ConsPlusNormal"/>
              <w:jc w:val="center"/>
            </w:pPr>
            <w:r>
              <w:t>112281,5</w:t>
            </w:r>
          </w:p>
        </w:tc>
        <w:tc>
          <w:tcPr>
            <w:tcW w:w="1247" w:type="dxa"/>
          </w:tcPr>
          <w:p w:rsidR="003D1260" w:rsidRDefault="003D1260">
            <w:pPr>
              <w:pStyle w:val="ConsPlusNormal"/>
              <w:jc w:val="center"/>
            </w:pPr>
            <w:r>
              <w:t>112281,5</w:t>
            </w:r>
          </w:p>
        </w:tc>
        <w:tc>
          <w:tcPr>
            <w:tcW w:w="1134" w:type="dxa"/>
          </w:tcPr>
          <w:p w:rsidR="003D1260" w:rsidRDefault="003D1260">
            <w:pPr>
              <w:pStyle w:val="ConsPlusNormal"/>
              <w:jc w:val="center"/>
            </w:pPr>
            <w:r>
              <w:t>116885,0</w:t>
            </w:r>
          </w:p>
        </w:tc>
        <w:tc>
          <w:tcPr>
            <w:tcW w:w="1134" w:type="dxa"/>
          </w:tcPr>
          <w:p w:rsidR="003D1260" w:rsidRDefault="003D1260">
            <w:pPr>
              <w:pStyle w:val="ConsPlusNormal"/>
              <w:jc w:val="center"/>
            </w:pPr>
            <w:r>
              <w:t>121560,4</w:t>
            </w:r>
          </w:p>
        </w:tc>
        <w:tc>
          <w:tcPr>
            <w:tcW w:w="1247" w:type="dxa"/>
          </w:tcPr>
          <w:p w:rsidR="003D1260" w:rsidRDefault="003D1260">
            <w:pPr>
              <w:pStyle w:val="ConsPlusNormal"/>
              <w:jc w:val="center"/>
            </w:pPr>
            <w:r>
              <w:t>125936,6</w:t>
            </w:r>
          </w:p>
        </w:tc>
        <w:tc>
          <w:tcPr>
            <w:tcW w:w="1247" w:type="dxa"/>
          </w:tcPr>
          <w:p w:rsidR="003D1260" w:rsidRDefault="003D1260">
            <w:pPr>
              <w:pStyle w:val="ConsPlusNormal"/>
              <w:jc w:val="center"/>
            </w:pPr>
            <w:r>
              <w:t>130092,5</w:t>
            </w:r>
          </w:p>
        </w:tc>
        <w:tc>
          <w:tcPr>
            <w:tcW w:w="1247" w:type="dxa"/>
          </w:tcPr>
          <w:p w:rsidR="003D1260" w:rsidRDefault="003D1260">
            <w:pPr>
              <w:pStyle w:val="ConsPlusNormal"/>
              <w:jc w:val="center"/>
            </w:pPr>
            <w:r>
              <w:t>133995,3</w:t>
            </w:r>
          </w:p>
        </w:tc>
        <w:tc>
          <w:tcPr>
            <w:tcW w:w="1247" w:type="dxa"/>
          </w:tcPr>
          <w:p w:rsidR="003D1260" w:rsidRDefault="003D1260">
            <w:pPr>
              <w:pStyle w:val="ConsPlusNormal"/>
              <w:jc w:val="center"/>
            </w:pPr>
            <w:r>
              <w:t>735788,7</w:t>
            </w:r>
          </w:p>
        </w:tc>
      </w:tr>
      <w:tr w:rsidR="003D1260">
        <w:tc>
          <w:tcPr>
            <w:tcW w:w="838" w:type="dxa"/>
            <w:vMerge w:val="restart"/>
          </w:tcPr>
          <w:p w:rsidR="003D1260" w:rsidRDefault="003D1260">
            <w:pPr>
              <w:pStyle w:val="ConsPlusNormal"/>
              <w:jc w:val="center"/>
            </w:pPr>
            <w:r>
              <w:t>1.5</w:t>
            </w:r>
          </w:p>
        </w:tc>
        <w:tc>
          <w:tcPr>
            <w:tcW w:w="2324" w:type="dxa"/>
            <w:vMerge w:val="restart"/>
          </w:tcPr>
          <w:p w:rsidR="003D1260" w:rsidRDefault="003D1260">
            <w:pPr>
              <w:pStyle w:val="ConsPlusNormal"/>
            </w:pPr>
            <w:r>
              <w:t xml:space="preserve">Создание условий для расширения предоставляемых услуг с использованием результатов космической </w:t>
            </w:r>
            <w:r>
              <w:lastRenderedPageBreak/>
              <w:t>деятельности, в том числе развитие глобальной навигационной спутниковой системы (ГЛОНАСС) (показатели 3, 4)</w:t>
            </w:r>
          </w:p>
        </w:tc>
        <w:tc>
          <w:tcPr>
            <w:tcW w:w="1417" w:type="dxa"/>
            <w:vMerge w:val="restart"/>
          </w:tcPr>
          <w:p w:rsidR="003D1260" w:rsidRDefault="003D1260">
            <w:pPr>
              <w:pStyle w:val="ConsPlusNormal"/>
            </w:pPr>
            <w:r>
              <w:lastRenderedPageBreak/>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30300,6</w:t>
            </w:r>
          </w:p>
        </w:tc>
        <w:tc>
          <w:tcPr>
            <w:tcW w:w="1247" w:type="dxa"/>
          </w:tcPr>
          <w:p w:rsidR="003D1260" w:rsidRDefault="003D1260">
            <w:pPr>
              <w:pStyle w:val="ConsPlusNormal"/>
              <w:jc w:val="center"/>
            </w:pPr>
            <w:r>
              <w:t>2000,0</w:t>
            </w:r>
          </w:p>
        </w:tc>
        <w:tc>
          <w:tcPr>
            <w:tcW w:w="1247" w:type="dxa"/>
          </w:tcPr>
          <w:p w:rsidR="003D1260" w:rsidRDefault="003D1260">
            <w:pPr>
              <w:pStyle w:val="ConsPlusNormal"/>
              <w:jc w:val="center"/>
            </w:pPr>
            <w:r>
              <w:t>2000,0</w:t>
            </w:r>
          </w:p>
        </w:tc>
        <w:tc>
          <w:tcPr>
            <w:tcW w:w="1247" w:type="dxa"/>
          </w:tcPr>
          <w:p w:rsidR="003D1260" w:rsidRDefault="003D1260">
            <w:pPr>
              <w:pStyle w:val="ConsPlusNormal"/>
              <w:jc w:val="center"/>
            </w:pPr>
            <w:r>
              <w:t>2000,0</w:t>
            </w:r>
          </w:p>
        </w:tc>
        <w:tc>
          <w:tcPr>
            <w:tcW w:w="1134" w:type="dxa"/>
          </w:tcPr>
          <w:p w:rsidR="003D1260" w:rsidRDefault="003D1260">
            <w:pPr>
              <w:pStyle w:val="ConsPlusNormal"/>
              <w:jc w:val="center"/>
            </w:pPr>
            <w:r>
              <w:t>2082,0</w:t>
            </w:r>
          </w:p>
        </w:tc>
        <w:tc>
          <w:tcPr>
            <w:tcW w:w="1134" w:type="dxa"/>
          </w:tcPr>
          <w:p w:rsidR="003D1260" w:rsidRDefault="003D1260">
            <w:pPr>
              <w:pStyle w:val="ConsPlusNormal"/>
              <w:jc w:val="center"/>
            </w:pPr>
            <w:r>
              <w:t>2165,2</w:t>
            </w:r>
          </w:p>
        </w:tc>
        <w:tc>
          <w:tcPr>
            <w:tcW w:w="1247" w:type="dxa"/>
          </w:tcPr>
          <w:p w:rsidR="003D1260" w:rsidRDefault="003D1260">
            <w:pPr>
              <w:pStyle w:val="ConsPlusNormal"/>
              <w:jc w:val="center"/>
            </w:pPr>
            <w:r>
              <w:t>2243,2</w:t>
            </w:r>
          </w:p>
        </w:tc>
        <w:tc>
          <w:tcPr>
            <w:tcW w:w="1247" w:type="dxa"/>
          </w:tcPr>
          <w:p w:rsidR="003D1260" w:rsidRDefault="003D1260">
            <w:pPr>
              <w:pStyle w:val="ConsPlusNormal"/>
              <w:jc w:val="center"/>
            </w:pPr>
            <w:r>
              <w:t>2317,2</w:t>
            </w:r>
          </w:p>
        </w:tc>
        <w:tc>
          <w:tcPr>
            <w:tcW w:w="1247" w:type="dxa"/>
          </w:tcPr>
          <w:p w:rsidR="003D1260" w:rsidRDefault="003D1260">
            <w:pPr>
              <w:pStyle w:val="ConsPlusNormal"/>
              <w:jc w:val="center"/>
            </w:pPr>
            <w:r>
              <w:t>2386,8</w:t>
            </w:r>
          </w:p>
        </w:tc>
        <w:tc>
          <w:tcPr>
            <w:tcW w:w="1247" w:type="dxa"/>
          </w:tcPr>
          <w:p w:rsidR="003D1260" w:rsidRDefault="003D1260">
            <w:pPr>
              <w:pStyle w:val="ConsPlusNormal"/>
              <w:jc w:val="center"/>
            </w:pPr>
            <w:r>
              <w:t>13106,2</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30300,6</w:t>
            </w:r>
          </w:p>
        </w:tc>
        <w:tc>
          <w:tcPr>
            <w:tcW w:w="1247" w:type="dxa"/>
          </w:tcPr>
          <w:p w:rsidR="003D1260" w:rsidRDefault="003D1260">
            <w:pPr>
              <w:pStyle w:val="ConsPlusNormal"/>
              <w:jc w:val="center"/>
            </w:pPr>
            <w:r>
              <w:t>2000,0</w:t>
            </w:r>
          </w:p>
        </w:tc>
        <w:tc>
          <w:tcPr>
            <w:tcW w:w="1247" w:type="dxa"/>
          </w:tcPr>
          <w:p w:rsidR="003D1260" w:rsidRDefault="003D1260">
            <w:pPr>
              <w:pStyle w:val="ConsPlusNormal"/>
              <w:jc w:val="center"/>
            </w:pPr>
            <w:r>
              <w:t>2000,0</w:t>
            </w:r>
          </w:p>
        </w:tc>
        <w:tc>
          <w:tcPr>
            <w:tcW w:w="1247" w:type="dxa"/>
          </w:tcPr>
          <w:p w:rsidR="003D1260" w:rsidRDefault="003D1260">
            <w:pPr>
              <w:pStyle w:val="ConsPlusNormal"/>
              <w:jc w:val="center"/>
            </w:pPr>
            <w:r>
              <w:t>2000,0</w:t>
            </w:r>
          </w:p>
        </w:tc>
        <w:tc>
          <w:tcPr>
            <w:tcW w:w="1134" w:type="dxa"/>
          </w:tcPr>
          <w:p w:rsidR="003D1260" w:rsidRDefault="003D1260">
            <w:pPr>
              <w:pStyle w:val="ConsPlusNormal"/>
              <w:jc w:val="center"/>
            </w:pPr>
            <w:r>
              <w:t>2082,0</w:t>
            </w:r>
          </w:p>
        </w:tc>
        <w:tc>
          <w:tcPr>
            <w:tcW w:w="1134" w:type="dxa"/>
          </w:tcPr>
          <w:p w:rsidR="003D1260" w:rsidRDefault="003D1260">
            <w:pPr>
              <w:pStyle w:val="ConsPlusNormal"/>
              <w:jc w:val="center"/>
            </w:pPr>
            <w:r>
              <w:t>2165,2</w:t>
            </w:r>
          </w:p>
        </w:tc>
        <w:tc>
          <w:tcPr>
            <w:tcW w:w="1247" w:type="dxa"/>
          </w:tcPr>
          <w:p w:rsidR="003D1260" w:rsidRDefault="003D1260">
            <w:pPr>
              <w:pStyle w:val="ConsPlusNormal"/>
              <w:jc w:val="center"/>
            </w:pPr>
            <w:r>
              <w:t>2243,2</w:t>
            </w:r>
          </w:p>
        </w:tc>
        <w:tc>
          <w:tcPr>
            <w:tcW w:w="1247" w:type="dxa"/>
          </w:tcPr>
          <w:p w:rsidR="003D1260" w:rsidRDefault="003D1260">
            <w:pPr>
              <w:pStyle w:val="ConsPlusNormal"/>
              <w:jc w:val="center"/>
            </w:pPr>
            <w:r>
              <w:t>2317,2</w:t>
            </w:r>
          </w:p>
        </w:tc>
        <w:tc>
          <w:tcPr>
            <w:tcW w:w="1247" w:type="dxa"/>
          </w:tcPr>
          <w:p w:rsidR="003D1260" w:rsidRDefault="003D1260">
            <w:pPr>
              <w:pStyle w:val="ConsPlusNormal"/>
              <w:jc w:val="center"/>
            </w:pPr>
            <w:r>
              <w:t>2386,8</w:t>
            </w:r>
          </w:p>
        </w:tc>
        <w:tc>
          <w:tcPr>
            <w:tcW w:w="1247" w:type="dxa"/>
          </w:tcPr>
          <w:p w:rsidR="003D1260" w:rsidRDefault="003D1260">
            <w:pPr>
              <w:pStyle w:val="ConsPlusNormal"/>
              <w:jc w:val="center"/>
            </w:pPr>
            <w:r>
              <w:t>13106,2</w:t>
            </w:r>
          </w:p>
        </w:tc>
      </w:tr>
      <w:tr w:rsidR="003D1260">
        <w:tc>
          <w:tcPr>
            <w:tcW w:w="838" w:type="dxa"/>
            <w:vMerge w:val="restart"/>
          </w:tcPr>
          <w:p w:rsidR="003D1260" w:rsidRDefault="003D1260">
            <w:pPr>
              <w:pStyle w:val="ConsPlusNormal"/>
              <w:jc w:val="center"/>
            </w:pPr>
            <w:r>
              <w:lastRenderedPageBreak/>
              <w:t>1.6</w:t>
            </w:r>
          </w:p>
        </w:tc>
        <w:tc>
          <w:tcPr>
            <w:tcW w:w="2324" w:type="dxa"/>
            <w:vMerge w:val="restart"/>
          </w:tcPr>
          <w:p w:rsidR="003D1260" w:rsidRDefault="003D1260">
            <w:pPr>
              <w:pStyle w:val="ConsPlusNormal"/>
            </w:pPr>
            <w:r>
              <w:t>Обеспечение безопасности информации и защиты данных в корпоративной сети органов государственной власти Ханты-Мансийского автономного округа - Югры (показатели 3, 4)</w:t>
            </w:r>
          </w:p>
        </w:tc>
        <w:tc>
          <w:tcPr>
            <w:tcW w:w="1417" w:type="dxa"/>
            <w:vMerge w:val="restart"/>
          </w:tcPr>
          <w:p w:rsidR="003D1260" w:rsidRDefault="003D1260">
            <w:pPr>
              <w:pStyle w:val="ConsPlusNormal"/>
            </w:pPr>
            <w:r>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204529,6</w:t>
            </w:r>
          </w:p>
        </w:tc>
        <w:tc>
          <w:tcPr>
            <w:tcW w:w="1247" w:type="dxa"/>
          </w:tcPr>
          <w:p w:rsidR="003D1260" w:rsidRDefault="003D1260">
            <w:pPr>
              <w:pStyle w:val="ConsPlusNormal"/>
              <w:jc w:val="center"/>
            </w:pPr>
            <w:r>
              <w:t>13500,0</w:t>
            </w:r>
          </w:p>
        </w:tc>
        <w:tc>
          <w:tcPr>
            <w:tcW w:w="1247" w:type="dxa"/>
          </w:tcPr>
          <w:p w:rsidR="003D1260" w:rsidRDefault="003D1260">
            <w:pPr>
              <w:pStyle w:val="ConsPlusNormal"/>
              <w:jc w:val="center"/>
            </w:pPr>
            <w:r>
              <w:t>13500,0</w:t>
            </w:r>
          </w:p>
        </w:tc>
        <w:tc>
          <w:tcPr>
            <w:tcW w:w="1247" w:type="dxa"/>
          </w:tcPr>
          <w:p w:rsidR="003D1260" w:rsidRDefault="003D1260">
            <w:pPr>
              <w:pStyle w:val="ConsPlusNormal"/>
              <w:jc w:val="center"/>
            </w:pPr>
            <w:r>
              <w:t>13500,0</w:t>
            </w:r>
          </w:p>
        </w:tc>
        <w:tc>
          <w:tcPr>
            <w:tcW w:w="1134" w:type="dxa"/>
          </w:tcPr>
          <w:p w:rsidR="003D1260" w:rsidRDefault="003D1260">
            <w:pPr>
              <w:pStyle w:val="ConsPlusNormal"/>
              <w:jc w:val="center"/>
            </w:pPr>
            <w:r>
              <w:t>14053,5</w:t>
            </w:r>
          </w:p>
        </w:tc>
        <w:tc>
          <w:tcPr>
            <w:tcW w:w="1134" w:type="dxa"/>
          </w:tcPr>
          <w:p w:rsidR="003D1260" w:rsidRDefault="003D1260">
            <w:pPr>
              <w:pStyle w:val="ConsPlusNormal"/>
              <w:jc w:val="center"/>
            </w:pPr>
            <w:r>
              <w:t>14615,6</w:t>
            </w:r>
          </w:p>
        </w:tc>
        <w:tc>
          <w:tcPr>
            <w:tcW w:w="1247" w:type="dxa"/>
          </w:tcPr>
          <w:p w:rsidR="003D1260" w:rsidRDefault="003D1260">
            <w:pPr>
              <w:pStyle w:val="ConsPlusNormal"/>
              <w:jc w:val="center"/>
            </w:pPr>
            <w:r>
              <w:t>15141,8</w:t>
            </w:r>
          </w:p>
        </w:tc>
        <w:tc>
          <w:tcPr>
            <w:tcW w:w="1247" w:type="dxa"/>
          </w:tcPr>
          <w:p w:rsidR="003D1260" w:rsidRDefault="003D1260">
            <w:pPr>
              <w:pStyle w:val="ConsPlusNormal"/>
              <w:jc w:val="center"/>
            </w:pPr>
            <w:r>
              <w:t>15641,5</w:t>
            </w:r>
          </w:p>
        </w:tc>
        <w:tc>
          <w:tcPr>
            <w:tcW w:w="1247" w:type="dxa"/>
          </w:tcPr>
          <w:p w:rsidR="003D1260" w:rsidRDefault="003D1260">
            <w:pPr>
              <w:pStyle w:val="ConsPlusNormal"/>
              <w:jc w:val="center"/>
            </w:pPr>
            <w:r>
              <w:t>16110,7</w:t>
            </w:r>
          </w:p>
        </w:tc>
        <w:tc>
          <w:tcPr>
            <w:tcW w:w="1247" w:type="dxa"/>
          </w:tcPr>
          <w:p w:rsidR="003D1260" w:rsidRDefault="003D1260">
            <w:pPr>
              <w:pStyle w:val="ConsPlusNormal"/>
              <w:jc w:val="center"/>
            </w:pPr>
            <w:r>
              <w:t>88466,5</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204529,6</w:t>
            </w:r>
          </w:p>
        </w:tc>
        <w:tc>
          <w:tcPr>
            <w:tcW w:w="1247" w:type="dxa"/>
          </w:tcPr>
          <w:p w:rsidR="003D1260" w:rsidRDefault="003D1260">
            <w:pPr>
              <w:pStyle w:val="ConsPlusNormal"/>
              <w:jc w:val="center"/>
            </w:pPr>
            <w:r>
              <w:t>13500,0</w:t>
            </w:r>
          </w:p>
        </w:tc>
        <w:tc>
          <w:tcPr>
            <w:tcW w:w="1247" w:type="dxa"/>
          </w:tcPr>
          <w:p w:rsidR="003D1260" w:rsidRDefault="003D1260">
            <w:pPr>
              <w:pStyle w:val="ConsPlusNormal"/>
              <w:jc w:val="center"/>
            </w:pPr>
            <w:r>
              <w:t>13500,0</w:t>
            </w:r>
          </w:p>
        </w:tc>
        <w:tc>
          <w:tcPr>
            <w:tcW w:w="1247" w:type="dxa"/>
          </w:tcPr>
          <w:p w:rsidR="003D1260" w:rsidRDefault="003D1260">
            <w:pPr>
              <w:pStyle w:val="ConsPlusNormal"/>
              <w:jc w:val="center"/>
            </w:pPr>
            <w:r>
              <w:t>13500,0</w:t>
            </w:r>
          </w:p>
        </w:tc>
        <w:tc>
          <w:tcPr>
            <w:tcW w:w="1134" w:type="dxa"/>
          </w:tcPr>
          <w:p w:rsidR="003D1260" w:rsidRDefault="003D1260">
            <w:pPr>
              <w:pStyle w:val="ConsPlusNormal"/>
              <w:jc w:val="center"/>
            </w:pPr>
            <w:r>
              <w:t>14053,5</w:t>
            </w:r>
          </w:p>
        </w:tc>
        <w:tc>
          <w:tcPr>
            <w:tcW w:w="1134" w:type="dxa"/>
          </w:tcPr>
          <w:p w:rsidR="003D1260" w:rsidRDefault="003D1260">
            <w:pPr>
              <w:pStyle w:val="ConsPlusNormal"/>
              <w:jc w:val="center"/>
            </w:pPr>
            <w:r>
              <w:t>14615,6</w:t>
            </w:r>
          </w:p>
        </w:tc>
        <w:tc>
          <w:tcPr>
            <w:tcW w:w="1247" w:type="dxa"/>
          </w:tcPr>
          <w:p w:rsidR="003D1260" w:rsidRDefault="003D1260">
            <w:pPr>
              <w:pStyle w:val="ConsPlusNormal"/>
              <w:jc w:val="center"/>
            </w:pPr>
            <w:r>
              <w:t>15141,8</w:t>
            </w:r>
          </w:p>
        </w:tc>
        <w:tc>
          <w:tcPr>
            <w:tcW w:w="1247" w:type="dxa"/>
          </w:tcPr>
          <w:p w:rsidR="003D1260" w:rsidRDefault="003D1260">
            <w:pPr>
              <w:pStyle w:val="ConsPlusNormal"/>
              <w:jc w:val="center"/>
            </w:pPr>
            <w:r>
              <w:t>15641,5</w:t>
            </w:r>
          </w:p>
        </w:tc>
        <w:tc>
          <w:tcPr>
            <w:tcW w:w="1247" w:type="dxa"/>
          </w:tcPr>
          <w:p w:rsidR="003D1260" w:rsidRDefault="003D1260">
            <w:pPr>
              <w:pStyle w:val="ConsPlusNormal"/>
              <w:jc w:val="center"/>
            </w:pPr>
            <w:r>
              <w:t>16110,7</w:t>
            </w:r>
          </w:p>
        </w:tc>
        <w:tc>
          <w:tcPr>
            <w:tcW w:w="1247" w:type="dxa"/>
          </w:tcPr>
          <w:p w:rsidR="003D1260" w:rsidRDefault="003D1260">
            <w:pPr>
              <w:pStyle w:val="ConsPlusNormal"/>
              <w:jc w:val="center"/>
            </w:pPr>
            <w:r>
              <w:t>88466,5</w:t>
            </w:r>
          </w:p>
        </w:tc>
      </w:tr>
      <w:tr w:rsidR="003D1260">
        <w:tc>
          <w:tcPr>
            <w:tcW w:w="838" w:type="dxa"/>
            <w:vMerge w:val="restart"/>
          </w:tcPr>
          <w:p w:rsidR="003D1260" w:rsidRDefault="003D1260">
            <w:pPr>
              <w:pStyle w:val="ConsPlusNormal"/>
              <w:jc w:val="center"/>
            </w:pPr>
            <w:r>
              <w:t>1.7</w:t>
            </w:r>
          </w:p>
        </w:tc>
        <w:tc>
          <w:tcPr>
            <w:tcW w:w="2324" w:type="dxa"/>
            <w:vMerge w:val="restart"/>
          </w:tcPr>
          <w:p w:rsidR="003D1260" w:rsidRDefault="003D1260">
            <w:pPr>
              <w:pStyle w:val="ConsPlusNormal"/>
            </w:pPr>
            <w:r>
              <w:t>Внедрение систем комплексной общественной безопасности в Ханты-Мансийском автономном округе - Югре (показатель 5)</w:t>
            </w:r>
          </w:p>
        </w:tc>
        <w:tc>
          <w:tcPr>
            <w:tcW w:w="1417" w:type="dxa"/>
            <w:vMerge w:val="restart"/>
          </w:tcPr>
          <w:p w:rsidR="003D1260" w:rsidRDefault="003D1260">
            <w:pPr>
              <w:pStyle w:val="ConsPlusNormal"/>
            </w:pPr>
            <w:r>
              <w:t>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2366887,6</w:t>
            </w:r>
          </w:p>
        </w:tc>
        <w:tc>
          <w:tcPr>
            <w:tcW w:w="1247" w:type="dxa"/>
          </w:tcPr>
          <w:p w:rsidR="003D1260" w:rsidRDefault="003D1260">
            <w:pPr>
              <w:pStyle w:val="ConsPlusNormal"/>
              <w:jc w:val="center"/>
            </w:pPr>
            <w:r>
              <w:t>350931,5</w:t>
            </w:r>
          </w:p>
        </w:tc>
        <w:tc>
          <w:tcPr>
            <w:tcW w:w="1247" w:type="dxa"/>
          </w:tcPr>
          <w:p w:rsidR="003D1260" w:rsidRDefault="003D1260">
            <w:pPr>
              <w:pStyle w:val="ConsPlusNormal"/>
              <w:jc w:val="center"/>
            </w:pPr>
            <w:r>
              <w:t>485980,0</w:t>
            </w:r>
          </w:p>
        </w:tc>
        <w:tc>
          <w:tcPr>
            <w:tcW w:w="1247" w:type="dxa"/>
          </w:tcPr>
          <w:p w:rsidR="003D1260" w:rsidRDefault="003D1260">
            <w:pPr>
              <w:pStyle w:val="ConsPlusNormal"/>
              <w:jc w:val="center"/>
            </w:pPr>
            <w:r>
              <w:t>443687,0</w:t>
            </w:r>
          </w:p>
        </w:tc>
        <w:tc>
          <w:tcPr>
            <w:tcW w:w="1134" w:type="dxa"/>
          </w:tcPr>
          <w:p w:rsidR="003D1260" w:rsidRDefault="003D1260">
            <w:pPr>
              <w:pStyle w:val="ConsPlusNormal"/>
              <w:jc w:val="center"/>
            </w:pPr>
            <w:r>
              <w:t>93069,6</w:t>
            </w:r>
          </w:p>
        </w:tc>
        <w:tc>
          <w:tcPr>
            <w:tcW w:w="1134" w:type="dxa"/>
          </w:tcPr>
          <w:p w:rsidR="003D1260" w:rsidRDefault="003D1260">
            <w:pPr>
              <w:pStyle w:val="ConsPlusNormal"/>
              <w:jc w:val="center"/>
            </w:pPr>
            <w:r>
              <w:t>96792,3</w:t>
            </w:r>
          </w:p>
        </w:tc>
        <w:tc>
          <w:tcPr>
            <w:tcW w:w="1247" w:type="dxa"/>
          </w:tcPr>
          <w:p w:rsidR="003D1260" w:rsidRDefault="003D1260">
            <w:pPr>
              <w:pStyle w:val="ConsPlusNormal"/>
              <w:jc w:val="center"/>
            </w:pPr>
            <w:r>
              <w:t>100276,8</w:t>
            </w:r>
          </w:p>
        </w:tc>
        <w:tc>
          <w:tcPr>
            <w:tcW w:w="1247" w:type="dxa"/>
          </w:tcPr>
          <w:p w:rsidR="003D1260" w:rsidRDefault="003D1260">
            <w:pPr>
              <w:pStyle w:val="ConsPlusNormal"/>
              <w:jc w:val="center"/>
            </w:pPr>
            <w:r>
              <w:t>103586,1</w:t>
            </w:r>
          </w:p>
        </w:tc>
        <w:tc>
          <w:tcPr>
            <w:tcW w:w="1247" w:type="dxa"/>
          </w:tcPr>
          <w:p w:rsidR="003D1260" w:rsidRDefault="003D1260">
            <w:pPr>
              <w:pStyle w:val="ConsPlusNormal"/>
              <w:jc w:val="center"/>
            </w:pPr>
            <w:r>
              <w:t>106693,6</w:t>
            </w:r>
          </w:p>
        </w:tc>
        <w:tc>
          <w:tcPr>
            <w:tcW w:w="1247" w:type="dxa"/>
          </w:tcPr>
          <w:p w:rsidR="003D1260" w:rsidRDefault="003D1260">
            <w:pPr>
              <w:pStyle w:val="ConsPlusNormal"/>
              <w:jc w:val="center"/>
            </w:pPr>
            <w:r>
              <w:t>585870,7</w:t>
            </w:r>
          </w:p>
        </w:tc>
      </w:tr>
      <w:tr w:rsidR="003D1260">
        <w:tc>
          <w:tcPr>
            <w:tcW w:w="838" w:type="dxa"/>
            <w:vMerge/>
          </w:tcPr>
          <w:p w:rsidR="003D1260" w:rsidRDefault="003D1260"/>
        </w:tc>
        <w:tc>
          <w:tcPr>
            <w:tcW w:w="2324" w:type="dxa"/>
            <w:vMerge/>
          </w:tcPr>
          <w:p w:rsidR="003D1260" w:rsidRDefault="003D1260"/>
        </w:tc>
        <w:tc>
          <w:tcPr>
            <w:tcW w:w="1417" w:type="dxa"/>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2366887,6</w:t>
            </w:r>
          </w:p>
        </w:tc>
        <w:tc>
          <w:tcPr>
            <w:tcW w:w="1247" w:type="dxa"/>
          </w:tcPr>
          <w:p w:rsidR="003D1260" w:rsidRDefault="003D1260">
            <w:pPr>
              <w:pStyle w:val="ConsPlusNormal"/>
              <w:jc w:val="center"/>
            </w:pPr>
            <w:r>
              <w:t>350931,5</w:t>
            </w:r>
          </w:p>
        </w:tc>
        <w:tc>
          <w:tcPr>
            <w:tcW w:w="1247" w:type="dxa"/>
          </w:tcPr>
          <w:p w:rsidR="003D1260" w:rsidRDefault="003D1260">
            <w:pPr>
              <w:pStyle w:val="ConsPlusNormal"/>
              <w:jc w:val="center"/>
            </w:pPr>
            <w:r>
              <w:t>485980,0</w:t>
            </w:r>
          </w:p>
        </w:tc>
        <w:tc>
          <w:tcPr>
            <w:tcW w:w="1247" w:type="dxa"/>
          </w:tcPr>
          <w:p w:rsidR="003D1260" w:rsidRDefault="003D1260">
            <w:pPr>
              <w:pStyle w:val="ConsPlusNormal"/>
              <w:jc w:val="center"/>
            </w:pPr>
            <w:r>
              <w:t>443687,0</w:t>
            </w:r>
          </w:p>
        </w:tc>
        <w:tc>
          <w:tcPr>
            <w:tcW w:w="1134" w:type="dxa"/>
          </w:tcPr>
          <w:p w:rsidR="003D1260" w:rsidRDefault="003D1260">
            <w:pPr>
              <w:pStyle w:val="ConsPlusNormal"/>
              <w:jc w:val="center"/>
            </w:pPr>
            <w:r>
              <w:t>93069,6</w:t>
            </w:r>
          </w:p>
        </w:tc>
        <w:tc>
          <w:tcPr>
            <w:tcW w:w="1134" w:type="dxa"/>
          </w:tcPr>
          <w:p w:rsidR="003D1260" w:rsidRDefault="003D1260">
            <w:pPr>
              <w:pStyle w:val="ConsPlusNormal"/>
              <w:jc w:val="center"/>
            </w:pPr>
            <w:r>
              <w:t>96792,3</w:t>
            </w:r>
          </w:p>
        </w:tc>
        <w:tc>
          <w:tcPr>
            <w:tcW w:w="1247" w:type="dxa"/>
          </w:tcPr>
          <w:p w:rsidR="003D1260" w:rsidRDefault="003D1260">
            <w:pPr>
              <w:pStyle w:val="ConsPlusNormal"/>
              <w:jc w:val="center"/>
            </w:pPr>
            <w:r>
              <w:t>100276,8</w:t>
            </w:r>
          </w:p>
        </w:tc>
        <w:tc>
          <w:tcPr>
            <w:tcW w:w="1247" w:type="dxa"/>
          </w:tcPr>
          <w:p w:rsidR="003D1260" w:rsidRDefault="003D1260">
            <w:pPr>
              <w:pStyle w:val="ConsPlusNormal"/>
              <w:jc w:val="center"/>
            </w:pPr>
            <w:r>
              <w:t>103586,1</w:t>
            </w:r>
          </w:p>
        </w:tc>
        <w:tc>
          <w:tcPr>
            <w:tcW w:w="1247" w:type="dxa"/>
          </w:tcPr>
          <w:p w:rsidR="003D1260" w:rsidRDefault="003D1260">
            <w:pPr>
              <w:pStyle w:val="ConsPlusNormal"/>
              <w:jc w:val="center"/>
            </w:pPr>
            <w:r>
              <w:t>106693,6</w:t>
            </w:r>
          </w:p>
        </w:tc>
        <w:tc>
          <w:tcPr>
            <w:tcW w:w="1247" w:type="dxa"/>
          </w:tcPr>
          <w:p w:rsidR="003D1260" w:rsidRDefault="003D1260">
            <w:pPr>
              <w:pStyle w:val="ConsPlusNormal"/>
              <w:jc w:val="center"/>
            </w:pPr>
            <w:r>
              <w:t>585870,7</w:t>
            </w:r>
          </w:p>
        </w:tc>
      </w:tr>
      <w:tr w:rsidR="003D1260">
        <w:tc>
          <w:tcPr>
            <w:tcW w:w="4579" w:type="dxa"/>
            <w:gridSpan w:val="3"/>
            <w:vMerge w:val="restart"/>
          </w:tcPr>
          <w:p w:rsidR="003D1260" w:rsidRDefault="003D1260">
            <w:pPr>
              <w:pStyle w:val="ConsPlusNormal"/>
            </w:pPr>
            <w:r>
              <w:t>Всего по государственной программе</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14250018,1</w:t>
            </w:r>
          </w:p>
        </w:tc>
        <w:tc>
          <w:tcPr>
            <w:tcW w:w="1247" w:type="dxa"/>
          </w:tcPr>
          <w:p w:rsidR="003D1260" w:rsidRDefault="003D1260">
            <w:pPr>
              <w:pStyle w:val="ConsPlusNormal"/>
              <w:jc w:val="center"/>
            </w:pPr>
            <w:r>
              <w:t>1159558,1</w:t>
            </w:r>
          </w:p>
        </w:tc>
        <w:tc>
          <w:tcPr>
            <w:tcW w:w="1247" w:type="dxa"/>
          </w:tcPr>
          <w:p w:rsidR="003D1260" w:rsidRDefault="003D1260">
            <w:pPr>
              <w:pStyle w:val="ConsPlusNormal"/>
              <w:jc w:val="center"/>
            </w:pPr>
            <w:r>
              <w:t>1144717,4</w:t>
            </w:r>
          </w:p>
        </w:tc>
        <w:tc>
          <w:tcPr>
            <w:tcW w:w="1247" w:type="dxa"/>
          </w:tcPr>
          <w:p w:rsidR="003D1260" w:rsidRDefault="003D1260">
            <w:pPr>
              <w:pStyle w:val="ConsPlusNormal"/>
              <w:jc w:val="center"/>
            </w:pPr>
            <w:r>
              <w:t>1095201,1</w:t>
            </w:r>
          </w:p>
        </w:tc>
        <w:tc>
          <w:tcPr>
            <w:tcW w:w="1134" w:type="dxa"/>
          </w:tcPr>
          <w:p w:rsidR="003D1260" w:rsidRDefault="003D1260">
            <w:pPr>
              <w:pStyle w:val="ConsPlusNormal"/>
              <w:jc w:val="center"/>
            </w:pPr>
            <w:r>
              <w:t>929709,2</w:t>
            </w:r>
          </w:p>
        </w:tc>
        <w:tc>
          <w:tcPr>
            <w:tcW w:w="1134" w:type="dxa"/>
          </w:tcPr>
          <w:p w:rsidR="003D1260" w:rsidRDefault="003D1260">
            <w:pPr>
              <w:pStyle w:val="ConsPlusNormal"/>
              <w:jc w:val="center"/>
            </w:pPr>
            <w:r>
              <w:t>966877,2</w:t>
            </w:r>
          </w:p>
        </w:tc>
        <w:tc>
          <w:tcPr>
            <w:tcW w:w="1247" w:type="dxa"/>
          </w:tcPr>
          <w:p w:rsidR="003D1260" w:rsidRDefault="003D1260">
            <w:pPr>
              <w:pStyle w:val="ConsPlusNormal"/>
              <w:jc w:val="center"/>
            </w:pPr>
            <w:r>
              <w:t>1001667,1</w:t>
            </w:r>
          </w:p>
        </w:tc>
        <w:tc>
          <w:tcPr>
            <w:tcW w:w="1247" w:type="dxa"/>
          </w:tcPr>
          <w:p w:rsidR="003D1260" w:rsidRDefault="003D1260">
            <w:pPr>
              <w:pStyle w:val="ConsPlusNormal"/>
              <w:jc w:val="center"/>
            </w:pPr>
            <w:r>
              <w:t>1034705,8</w:t>
            </w:r>
          </w:p>
        </w:tc>
        <w:tc>
          <w:tcPr>
            <w:tcW w:w="1247" w:type="dxa"/>
          </w:tcPr>
          <w:p w:rsidR="003D1260" w:rsidRDefault="003D1260">
            <w:pPr>
              <w:pStyle w:val="ConsPlusNormal"/>
              <w:jc w:val="center"/>
            </w:pPr>
            <w:r>
              <w:t>1065732,0</w:t>
            </w:r>
          </w:p>
        </w:tc>
        <w:tc>
          <w:tcPr>
            <w:tcW w:w="1247" w:type="dxa"/>
          </w:tcPr>
          <w:p w:rsidR="003D1260" w:rsidRDefault="003D1260">
            <w:pPr>
              <w:pStyle w:val="ConsPlusNormal"/>
              <w:jc w:val="center"/>
            </w:pPr>
            <w:r>
              <w:t>5851850,2</w:t>
            </w:r>
          </w:p>
        </w:tc>
      </w:tr>
      <w:tr w:rsidR="003D1260">
        <w:tc>
          <w:tcPr>
            <w:tcW w:w="4579" w:type="dxa"/>
            <w:gridSpan w:val="3"/>
            <w:vMerge/>
          </w:tcPr>
          <w:p w:rsidR="003D1260" w:rsidRDefault="003D1260"/>
        </w:tc>
        <w:tc>
          <w:tcPr>
            <w:tcW w:w="1247" w:type="dxa"/>
          </w:tcPr>
          <w:p w:rsidR="003D1260" w:rsidRDefault="003D1260">
            <w:pPr>
              <w:pStyle w:val="ConsPlusNormal"/>
            </w:pPr>
            <w:r>
              <w:t>федеральный бюджет</w:t>
            </w:r>
          </w:p>
        </w:tc>
        <w:tc>
          <w:tcPr>
            <w:tcW w:w="1304" w:type="dxa"/>
          </w:tcPr>
          <w:p w:rsidR="003D1260" w:rsidRDefault="003D1260">
            <w:pPr>
              <w:pStyle w:val="ConsPlusNormal"/>
              <w:jc w:val="center"/>
            </w:pPr>
            <w:r>
              <w:t>7223,3</w:t>
            </w:r>
          </w:p>
        </w:tc>
        <w:tc>
          <w:tcPr>
            <w:tcW w:w="1247" w:type="dxa"/>
          </w:tcPr>
          <w:p w:rsidR="003D1260" w:rsidRDefault="003D1260">
            <w:pPr>
              <w:pStyle w:val="ConsPlusNormal"/>
            </w:pPr>
          </w:p>
        </w:tc>
        <w:tc>
          <w:tcPr>
            <w:tcW w:w="1247" w:type="dxa"/>
          </w:tcPr>
          <w:p w:rsidR="003D1260" w:rsidRDefault="003D1260">
            <w:pPr>
              <w:pStyle w:val="ConsPlusNormal"/>
              <w:jc w:val="center"/>
            </w:pPr>
            <w:r>
              <w:t>7223,3</w:t>
            </w: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4579" w:type="dxa"/>
            <w:gridSpan w:val="3"/>
            <w:vMerge/>
          </w:tcPr>
          <w:p w:rsidR="003D1260" w:rsidRDefault="003D1260"/>
        </w:tc>
        <w:tc>
          <w:tcPr>
            <w:tcW w:w="1247" w:type="dxa"/>
          </w:tcPr>
          <w:p w:rsidR="003D1260" w:rsidRDefault="003D1260">
            <w:pPr>
              <w:pStyle w:val="ConsPlusNormal"/>
            </w:pPr>
            <w:r>
              <w:t>бюджет автономног</w:t>
            </w:r>
            <w:r>
              <w:lastRenderedPageBreak/>
              <w:t>о округа</w:t>
            </w:r>
          </w:p>
        </w:tc>
        <w:tc>
          <w:tcPr>
            <w:tcW w:w="1304" w:type="dxa"/>
          </w:tcPr>
          <w:p w:rsidR="003D1260" w:rsidRDefault="003D1260">
            <w:pPr>
              <w:pStyle w:val="ConsPlusNormal"/>
              <w:jc w:val="center"/>
            </w:pPr>
            <w:r>
              <w:lastRenderedPageBreak/>
              <w:t>14242794,8</w:t>
            </w:r>
          </w:p>
        </w:tc>
        <w:tc>
          <w:tcPr>
            <w:tcW w:w="1247" w:type="dxa"/>
          </w:tcPr>
          <w:p w:rsidR="003D1260" w:rsidRDefault="003D1260">
            <w:pPr>
              <w:pStyle w:val="ConsPlusNormal"/>
              <w:jc w:val="center"/>
            </w:pPr>
            <w:r>
              <w:t>1159558,1</w:t>
            </w:r>
          </w:p>
        </w:tc>
        <w:tc>
          <w:tcPr>
            <w:tcW w:w="1247" w:type="dxa"/>
          </w:tcPr>
          <w:p w:rsidR="003D1260" w:rsidRDefault="003D1260">
            <w:pPr>
              <w:pStyle w:val="ConsPlusNormal"/>
              <w:jc w:val="center"/>
            </w:pPr>
            <w:r>
              <w:t>1137494,1</w:t>
            </w:r>
          </w:p>
        </w:tc>
        <w:tc>
          <w:tcPr>
            <w:tcW w:w="1247" w:type="dxa"/>
          </w:tcPr>
          <w:p w:rsidR="003D1260" w:rsidRDefault="003D1260">
            <w:pPr>
              <w:pStyle w:val="ConsPlusNormal"/>
              <w:jc w:val="center"/>
            </w:pPr>
            <w:r>
              <w:t>1095201,1</w:t>
            </w:r>
          </w:p>
        </w:tc>
        <w:tc>
          <w:tcPr>
            <w:tcW w:w="1134" w:type="dxa"/>
          </w:tcPr>
          <w:p w:rsidR="003D1260" w:rsidRDefault="003D1260">
            <w:pPr>
              <w:pStyle w:val="ConsPlusNormal"/>
              <w:jc w:val="center"/>
            </w:pPr>
            <w:r>
              <w:t>929709,2</w:t>
            </w:r>
          </w:p>
        </w:tc>
        <w:tc>
          <w:tcPr>
            <w:tcW w:w="1134" w:type="dxa"/>
          </w:tcPr>
          <w:p w:rsidR="003D1260" w:rsidRDefault="003D1260">
            <w:pPr>
              <w:pStyle w:val="ConsPlusNormal"/>
              <w:jc w:val="center"/>
            </w:pPr>
            <w:r>
              <w:t>966877,2</w:t>
            </w:r>
          </w:p>
        </w:tc>
        <w:tc>
          <w:tcPr>
            <w:tcW w:w="1247" w:type="dxa"/>
          </w:tcPr>
          <w:p w:rsidR="003D1260" w:rsidRDefault="003D1260">
            <w:pPr>
              <w:pStyle w:val="ConsPlusNormal"/>
              <w:jc w:val="center"/>
            </w:pPr>
            <w:r>
              <w:t>1001667,1</w:t>
            </w:r>
          </w:p>
        </w:tc>
        <w:tc>
          <w:tcPr>
            <w:tcW w:w="1247" w:type="dxa"/>
          </w:tcPr>
          <w:p w:rsidR="003D1260" w:rsidRDefault="003D1260">
            <w:pPr>
              <w:pStyle w:val="ConsPlusNormal"/>
              <w:jc w:val="center"/>
            </w:pPr>
            <w:r>
              <w:t>1034705,8</w:t>
            </w:r>
          </w:p>
        </w:tc>
        <w:tc>
          <w:tcPr>
            <w:tcW w:w="1247" w:type="dxa"/>
          </w:tcPr>
          <w:p w:rsidR="003D1260" w:rsidRDefault="003D1260">
            <w:pPr>
              <w:pStyle w:val="ConsPlusNormal"/>
              <w:jc w:val="center"/>
            </w:pPr>
            <w:r>
              <w:t>1065732,0</w:t>
            </w:r>
          </w:p>
        </w:tc>
        <w:tc>
          <w:tcPr>
            <w:tcW w:w="1247" w:type="dxa"/>
          </w:tcPr>
          <w:p w:rsidR="003D1260" w:rsidRDefault="003D1260">
            <w:pPr>
              <w:pStyle w:val="ConsPlusNormal"/>
              <w:jc w:val="center"/>
            </w:pPr>
            <w:r>
              <w:t>5851850,2</w:t>
            </w:r>
          </w:p>
        </w:tc>
      </w:tr>
      <w:tr w:rsidR="003D1260">
        <w:tc>
          <w:tcPr>
            <w:tcW w:w="4579" w:type="dxa"/>
            <w:gridSpan w:val="3"/>
            <w:vMerge/>
          </w:tcPr>
          <w:p w:rsidR="003D1260" w:rsidRDefault="003D1260"/>
        </w:tc>
        <w:tc>
          <w:tcPr>
            <w:tcW w:w="1247" w:type="dxa"/>
          </w:tcPr>
          <w:p w:rsidR="003D1260" w:rsidRDefault="003D1260">
            <w:pPr>
              <w:pStyle w:val="ConsPlusNormal"/>
            </w:pPr>
            <w:r>
              <w:t>иные внебюджетные источники</w:t>
            </w:r>
          </w:p>
        </w:tc>
        <w:tc>
          <w:tcPr>
            <w:tcW w:w="130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4579" w:type="dxa"/>
            <w:gridSpan w:val="3"/>
          </w:tcPr>
          <w:p w:rsidR="003D1260" w:rsidRDefault="003D1260">
            <w:pPr>
              <w:pStyle w:val="ConsPlusNormal"/>
            </w:pPr>
            <w:r>
              <w:t>В том числе:</w:t>
            </w:r>
          </w:p>
        </w:tc>
        <w:tc>
          <w:tcPr>
            <w:tcW w:w="1247" w:type="dxa"/>
          </w:tcPr>
          <w:p w:rsidR="003D1260" w:rsidRDefault="003D1260">
            <w:pPr>
              <w:pStyle w:val="ConsPlusNormal"/>
            </w:pPr>
          </w:p>
        </w:tc>
        <w:tc>
          <w:tcPr>
            <w:tcW w:w="130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4579" w:type="dxa"/>
            <w:gridSpan w:val="3"/>
            <w:vMerge w:val="restart"/>
          </w:tcPr>
          <w:p w:rsidR="003D1260" w:rsidRDefault="003D1260">
            <w:pPr>
              <w:pStyle w:val="ConsPlusNormal"/>
            </w:pPr>
            <w:r>
              <w:t>Ответственный исполнитель (Депинформтехнологий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14189401,9</w:t>
            </w:r>
          </w:p>
        </w:tc>
        <w:tc>
          <w:tcPr>
            <w:tcW w:w="1247" w:type="dxa"/>
          </w:tcPr>
          <w:p w:rsidR="003D1260" w:rsidRDefault="003D1260">
            <w:pPr>
              <w:pStyle w:val="ConsPlusNormal"/>
              <w:jc w:val="center"/>
            </w:pPr>
            <w:r>
              <w:t>1148468,1</w:t>
            </w:r>
          </w:p>
        </w:tc>
        <w:tc>
          <w:tcPr>
            <w:tcW w:w="1247" w:type="dxa"/>
          </w:tcPr>
          <w:p w:rsidR="003D1260" w:rsidRDefault="003D1260">
            <w:pPr>
              <w:pStyle w:val="ConsPlusNormal"/>
              <w:jc w:val="center"/>
            </w:pPr>
            <w:r>
              <w:t>1141217,4</w:t>
            </w:r>
          </w:p>
        </w:tc>
        <w:tc>
          <w:tcPr>
            <w:tcW w:w="1247" w:type="dxa"/>
          </w:tcPr>
          <w:p w:rsidR="003D1260" w:rsidRDefault="003D1260">
            <w:pPr>
              <w:pStyle w:val="ConsPlusNormal"/>
              <w:jc w:val="center"/>
            </w:pPr>
            <w:r>
              <w:t>1091701,1</w:t>
            </w:r>
          </w:p>
        </w:tc>
        <w:tc>
          <w:tcPr>
            <w:tcW w:w="1134" w:type="dxa"/>
          </w:tcPr>
          <w:p w:rsidR="003D1260" w:rsidRDefault="003D1260">
            <w:pPr>
              <w:pStyle w:val="ConsPlusNormal"/>
              <w:jc w:val="center"/>
            </w:pPr>
            <w:r>
              <w:t>926065,7</w:t>
            </w:r>
          </w:p>
        </w:tc>
        <w:tc>
          <w:tcPr>
            <w:tcW w:w="1134" w:type="dxa"/>
          </w:tcPr>
          <w:p w:rsidR="003D1260" w:rsidRDefault="003D1260">
            <w:pPr>
              <w:pStyle w:val="ConsPlusNormal"/>
              <w:jc w:val="center"/>
            </w:pPr>
            <w:r>
              <w:t>963088,0</w:t>
            </w:r>
          </w:p>
        </w:tc>
        <w:tc>
          <w:tcPr>
            <w:tcW w:w="1247" w:type="dxa"/>
          </w:tcPr>
          <w:p w:rsidR="003D1260" w:rsidRDefault="003D1260">
            <w:pPr>
              <w:pStyle w:val="ConsPlusNormal"/>
              <w:jc w:val="center"/>
            </w:pPr>
            <w:r>
              <w:t>997741,4</w:t>
            </w:r>
          </w:p>
        </w:tc>
        <w:tc>
          <w:tcPr>
            <w:tcW w:w="1247" w:type="dxa"/>
          </w:tcPr>
          <w:p w:rsidR="003D1260" w:rsidRDefault="003D1260">
            <w:pPr>
              <w:pStyle w:val="ConsPlusNormal"/>
              <w:jc w:val="center"/>
            </w:pPr>
            <w:r>
              <w:t>1030650,6</w:t>
            </w:r>
          </w:p>
        </w:tc>
        <w:tc>
          <w:tcPr>
            <w:tcW w:w="1247" w:type="dxa"/>
          </w:tcPr>
          <w:p w:rsidR="003D1260" w:rsidRDefault="003D1260">
            <w:pPr>
              <w:pStyle w:val="ConsPlusNormal"/>
              <w:jc w:val="center"/>
            </w:pPr>
            <w:r>
              <w:t>1061555,1</w:t>
            </w:r>
          </w:p>
        </w:tc>
        <w:tc>
          <w:tcPr>
            <w:tcW w:w="1247" w:type="dxa"/>
          </w:tcPr>
          <w:p w:rsidR="003D1260" w:rsidRDefault="003D1260">
            <w:pPr>
              <w:pStyle w:val="ConsPlusNormal"/>
              <w:jc w:val="center"/>
            </w:pPr>
            <w:r>
              <w:t>5828914,5</w:t>
            </w:r>
          </w:p>
        </w:tc>
      </w:tr>
      <w:tr w:rsidR="003D1260">
        <w:tc>
          <w:tcPr>
            <w:tcW w:w="4579" w:type="dxa"/>
            <w:gridSpan w:val="3"/>
            <w:vMerge/>
          </w:tcPr>
          <w:p w:rsidR="003D1260" w:rsidRDefault="003D1260"/>
        </w:tc>
        <w:tc>
          <w:tcPr>
            <w:tcW w:w="1247" w:type="dxa"/>
          </w:tcPr>
          <w:p w:rsidR="003D1260" w:rsidRDefault="003D1260">
            <w:pPr>
              <w:pStyle w:val="ConsPlusNormal"/>
            </w:pPr>
            <w:r>
              <w:t>федеральный бюджет</w:t>
            </w:r>
          </w:p>
        </w:tc>
        <w:tc>
          <w:tcPr>
            <w:tcW w:w="1304" w:type="dxa"/>
          </w:tcPr>
          <w:p w:rsidR="003D1260" w:rsidRDefault="003D1260">
            <w:pPr>
              <w:pStyle w:val="ConsPlusNormal"/>
              <w:jc w:val="center"/>
            </w:pPr>
            <w:r>
              <w:t>7223,3</w:t>
            </w:r>
          </w:p>
        </w:tc>
        <w:tc>
          <w:tcPr>
            <w:tcW w:w="1247" w:type="dxa"/>
          </w:tcPr>
          <w:p w:rsidR="003D1260" w:rsidRDefault="003D1260">
            <w:pPr>
              <w:pStyle w:val="ConsPlusNormal"/>
            </w:pPr>
          </w:p>
        </w:tc>
        <w:tc>
          <w:tcPr>
            <w:tcW w:w="1247" w:type="dxa"/>
          </w:tcPr>
          <w:p w:rsidR="003D1260" w:rsidRDefault="003D1260">
            <w:pPr>
              <w:pStyle w:val="ConsPlusNormal"/>
              <w:jc w:val="center"/>
            </w:pPr>
            <w:r>
              <w:t>7223,3</w:t>
            </w: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4579" w:type="dxa"/>
            <w:gridSpan w:val="3"/>
            <w:vMerge/>
          </w:tcPr>
          <w:p w:rsidR="003D1260" w:rsidRDefault="003D1260"/>
        </w:tc>
        <w:tc>
          <w:tcPr>
            <w:tcW w:w="1247" w:type="dxa"/>
          </w:tcPr>
          <w:p w:rsidR="003D1260" w:rsidRDefault="003D1260">
            <w:pPr>
              <w:pStyle w:val="ConsPlusNormal"/>
            </w:pPr>
            <w:r>
              <w:t>бюджет автономного округа</w:t>
            </w:r>
          </w:p>
        </w:tc>
        <w:tc>
          <w:tcPr>
            <w:tcW w:w="1304" w:type="dxa"/>
          </w:tcPr>
          <w:p w:rsidR="003D1260" w:rsidRDefault="003D1260">
            <w:pPr>
              <w:pStyle w:val="ConsPlusNormal"/>
              <w:jc w:val="center"/>
            </w:pPr>
            <w:r>
              <w:t>14182178,6</w:t>
            </w:r>
          </w:p>
        </w:tc>
        <w:tc>
          <w:tcPr>
            <w:tcW w:w="1247" w:type="dxa"/>
          </w:tcPr>
          <w:p w:rsidR="003D1260" w:rsidRDefault="003D1260">
            <w:pPr>
              <w:pStyle w:val="ConsPlusNormal"/>
              <w:jc w:val="center"/>
            </w:pPr>
            <w:r>
              <w:t>1148468,1</w:t>
            </w:r>
          </w:p>
        </w:tc>
        <w:tc>
          <w:tcPr>
            <w:tcW w:w="1247" w:type="dxa"/>
          </w:tcPr>
          <w:p w:rsidR="003D1260" w:rsidRDefault="003D1260">
            <w:pPr>
              <w:pStyle w:val="ConsPlusNormal"/>
              <w:jc w:val="center"/>
            </w:pPr>
            <w:r>
              <w:t>1133994,1</w:t>
            </w:r>
          </w:p>
        </w:tc>
        <w:tc>
          <w:tcPr>
            <w:tcW w:w="1247" w:type="dxa"/>
          </w:tcPr>
          <w:p w:rsidR="003D1260" w:rsidRDefault="003D1260">
            <w:pPr>
              <w:pStyle w:val="ConsPlusNormal"/>
              <w:jc w:val="center"/>
            </w:pPr>
            <w:r>
              <w:t>1091701,1</w:t>
            </w:r>
          </w:p>
        </w:tc>
        <w:tc>
          <w:tcPr>
            <w:tcW w:w="1134" w:type="dxa"/>
          </w:tcPr>
          <w:p w:rsidR="003D1260" w:rsidRDefault="003D1260">
            <w:pPr>
              <w:pStyle w:val="ConsPlusNormal"/>
              <w:jc w:val="center"/>
            </w:pPr>
            <w:r>
              <w:t>926065,7</w:t>
            </w:r>
          </w:p>
        </w:tc>
        <w:tc>
          <w:tcPr>
            <w:tcW w:w="1134" w:type="dxa"/>
          </w:tcPr>
          <w:p w:rsidR="003D1260" w:rsidRDefault="003D1260">
            <w:pPr>
              <w:pStyle w:val="ConsPlusNormal"/>
              <w:jc w:val="center"/>
            </w:pPr>
            <w:r>
              <w:t>963088,0</w:t>
            </w:r>
          </w:p>
        </w:tc>
        <w:tc>
          <w:tcPr>
            <w:tcW w:w="1247" w:type="dxa"/>
          </w:tcPr>
          <w:p w:rsidR="003D1260" w:rsidRDefault="003D1260">
            <w:pPr>
              <w:pStyle w:val="ConsPlusNormal"/>
              <w:jc w:val="center"/>
            </w:pPr>
            <w:r>
              <w:t>997741,4</w:t>
            </w:r>
          </w:p>
        </w:tc>
        <w:tc>
          <w:tcPr>
            <w:tcW w:w="1247" w:type="dxa"/>
          </w:tcPr>
          <w:p w:rsidR="003D1260" w:rsidRDefault="003D1260">
            <w:pPr>
              <w:pStyle w:val="ConsPlusNormal"/>
              <w:jc w:val="center"/>
            </w:pPr>
            <w:r>
              <w:t>1030650,6</w:t>
            </w:r>
          </w:p>
        </w:tc>
        <w:tc>
          <w:tcPr>
            <w:tcW w:w="1247" w:type="dxa"/>
          </w:tcPr>
          <w:p w:rsidR="003D1260" w:rsidRDefault="003D1260">
            <w:pPr>
              <w:pStyle w:val="ConsPlusNormal"/>
              <w:jc w:val="center"/>
            </w:pPr>
            <w:r>
              <w:t>1061555,1</w:t>
            </w:r>
          </w:p>
        </w:tc>
        <w:tc>
          <w:tcPr>
            <w:tcW w:w="1247" w:type="dxa"/>
          </w:tcPr>
          <w:p w:rsidR="003D1260" w:rsidRDefault="003D1260">
            <w:pPr>
              <w:pStyle w:val="ConsPlusNormal"/>
              <w:jc w:val="center"/>
            </w:pPr>
            <w:r>
              <w:t>5828914,5</w:t>
            </w:r>
          </w:p>
        </w:tc>
      </w:tr>
      <w:tr w:rsidR="003D1260">
        <w:tc>
          <w:tcPr>
            <w:tcW w:w="4579" w:type="dxa"/>
            <w:gridSpan w:val="3"/>
            <w:vMerge/>
          </w:tcPr>
          <w:p w:rsidR="003D1260" w:rsidRDefault="003D1260"/>
        </w:tc>
        <w:tc>
          <w:tcPr>
            <w:tcW w:w="1247" w:type="dxa"/>
          </w:tcPr>
          <w:p w:rsidR="003D1260" w:rsidRDefault="003D1260">
            <w:pPr>
              <w:pStyle w:val="ConsPlusNormal"/>
            </w:pPr>
            <w:r>
              <w:t>иные внебюджетные источники</w:t>
            </w:r>
          </w:p>
        </w:tc>
        <w:tc>
          <w:tcPr>
            <w:tcW w:w="130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134" w:type="dxa"/>
          </w:tcPr>
          <w:p w:rsidR="003D1260" w:rsidRDefault="003D1260">
            <w:pPr>
              <w:pStyle w:val="ConsPlusNormal"/>
            </w:pPr>
          </w:p>
        </w:tc>
        <w:tc>
          <w:tcPr>
            <w:tcW w:w="1134"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c>
          <w:tcPr>
            <w:tcW w:w="1247" w:type="dxa"/>
          </w:tcPr>
          <w:p w:rsidR="003D1260" w:rsidRDefault="003D1260">
            <w:pPr>
              <w:pStyle w:val="ConsPlusNormal"/>
            </w:pPr>
          </w:p>
        </w:tc>
      </w:tr>
      <w:tr w:rsidR="003D1260">
        <w:tc>
          <w:tcPr>
            <w:tcW w:w="4579" w:type="dxa"/>
            <w:gridSpan w:val="3"/>
          </w:tcPr>
          <w:p w:rsidR="003D1260" w:rsidRDefault="003D1260">
            <w:pPr>
              <w:pStyle w:val="ConsPlusNormal"/>
            </w:pPr>
            <w:r>
              <w:t>Соисполнитель (РСТ Югры)</w:t>
            </w:r>
          </w:p>
        </w:tc>
        <w:tc>
          <w:tcPr>
            <w:tcW w:w="1247" w:type="dxa"/>
          </w:tcPr>
          <w:p w:rsidR="003D1260" w:rsidRDefault="003D1260">
            <w:pPr>
              <w:pStyle w:val="ConsPlusNormal"/>
            </w:pPr>
            <w:r>
              <w:t>всего</w:t>
            </w:r>
          </w:p>
        </w:tc>
        <w:tc>
          <w:tcPr>
            <w:tcW w:w="1304" w:type="dxa"/>
          </w:tcPr>
          <w:p w:rsidR="003D1260" w:rsidRDefault="003D1260">
            <w:pPr>
              <w:pStyle w:val="ConsPlusNormal"/>
              <w:jc w:val="center"/>
            </w:pPr>
            <w:r>
              <w:t>60616,2</w:t>
            </w:r>
          </w:p>
        </w:tc>
        <w:tc>
          <w:tcPr>
            <w:tcW w:w="1247" w:type="dxa"/>
          </w:tcPr>
          <w:p w:rsidR="003D1260" w:rsidRDefault="003D1260">
            <w:pPr>
              <w:pStyle w:val="ConsPlusNormal"/>
              <w:jc w:val="center"/>
            </w:pPr>
            <w:r>
              <w:t>11090,0</w:t>
            </w:r>
          </w:p>
        </w:tc>
        <w:tc>
          <w:tcPr>
            <w:tcW w:w="1247" w:type="dxa"/>
          </w:tcPr>
          <w:p w:rsidR="003D1260" w:rsidRDefault="003D1260">
            <w:pPr>
              <w:pStyle w:val="ConsPlusNormal"/>
              <w:jc w:val="center"/>
            </w:pPr>
            <w:r>
              <w:t>3500,0</w:t>
            </w:r>
          </w:p>
        </w:tc>
        <w:tc>
          <w:tcPr>
            <w:tcW w:w="1247" w:type="dxa"/>
          </w:tcPr>
          <w:p w:rsidR="003D1260" w:rsidRDefault="003D1260">
            <w:pPr>
              <w:pStyle w:val="ConsPlusNormal"/>
              <w:jc w:val="center"/>
            </w:pPr>
            <w:r>
              <w:t>3500,0</w:t>
            </w:r>
          </w:p>
        </w:tc>
        <w:tc>
          <w:tcPr>
            <w:tcW w:w="1134" w:type="dxa"/>
          </w:tcPr>
          <w:p w:rsidR="003D1260" w:rsidRDefault="003D1260">
            <w:pPr>
              <w:pStyle w:val="ConsPlusNormal"/>
              <w:jc w:val="center"/>
            </w:pPr>
            <w:r>
              <w:t>3643,5</w:t>
            </w:r>
          </w:p>
        </w:tc>
        <w:tc>
          <w:tcPr>
            <w:tcW w:w="1134" w:type="dxa"/>
          </w:tcPr>
          <w:p w:rsidR="003D1260" w:rsidRDefault="003D1260">
            <w:pPr>
              <w:pStyle w:val="ConsPlusNormal"/>
              <w:jc w:val="center"/>
            </w:pPr>
            <w:r>
              <w:t>3789,2</w:t>
            </w:r>
          </w:p>
        </w:tc>
        <w:tc>
          <w:tcPr>
            <w:tcW w:w="1247" w:type="dxa"/>
          </w:tcPr>
          <w:p w:rsidR="003D1260" w:rsidRDefault="003D1260">
            <w:pPr>
              <w:pStyle w:val="ConsPlusNormal"/>
              <w:jc w:val="center"/>
            </w:pPr>
            <w:r>
              <w:t>3925,7</w:t>
            </w:r>
          </w:p>
        </w:tc>
        <w:tc>
          <w:tcPr>
            <w:tcW w:w="1247" w:type="dxa"/>
          </w:tcPr>
          <w:p w:rsidR="003D1260" w:rsidRDefault="003D1260">
            <w:pPr>
              <w:pStyle w:val="ConsPlusNormal"/>
              <w:jc w:val="center"/>
            </w:pPr>
            <w:r>
              <w:t>4055,2</w:t>
            </w:r>
          </w:p>
        </w:tc>
        <w:tc>
          <w:tcPr>
            <w:tcW w:w="1247" w:type="dxa"/>
          </w:tcPr>
          <w:p w:rsidR="003D1260" w:rsidRDefault="003D1260">
            <w:pPr>
              <w:pStyle w:val="ConsPlusNormal"/>
              <w:jc w:val="center"/>
            </w:pPr>
            <w:r>
              <w:t>4176,9</w:t>
            </w:r>
          </w:p>
        </w:tc>
        <w:tc>
          <w:tcPr>
            <w:tcW w:w="1247" w:type="dxa"/>
          </w:tcPr>
          <w:p w:rsidR="003D1260" w:rsidRDefault="003D1260">
            <w:pPr>
              <w:pStyle w:val="ConsPlusNormal"/>
              <w:jc w:val="center"/>
            </w:pPr>
            <w:r>
              <w:t>22935,7</w:t>
            </w:r>
          </w:p>
        </w:tc>
      </w:tr>
    </w:tbl>
    <w:p w:rsidR="003D1260" w:rsidRDefault="003D1260">
      <w:pPr>
        <w:sectPr w:rsidR="003D1260">
          <w:pgSz w:w="16838" w:h="11905" w:orient="landscape"/>
          <w:pgMar w:top="1701" w:right="1134" w:bottom="850" w:left="1134" w:header="0" w:footer="0" w:gutter="0"/>
          <w:cols w:space="720"/>
        </w:sectPr>
      </w:pPr>
    </w:p>
    <w:p w:rsidR="003D1260" w:rsidRDefault="003D1260">
      <w:pPr>
        <w:pStyle w:val="ConsPlusNormal"/>
        <w:jc w:val="both"/>
      </w:pPr>
    </w:p>
    <w:p w:rsidR="003D1260" w:rsidRDefault="003D1260">
      <w:pPr>
        <w:pStyle w:val="ConsPlusNormal"/>
        <w:jc w:val="right"/>
        <w:outlineLvl w:val="1"/>
      </w:pPr>
      <w:r>
        <w:t>Таблица 3</w:t>
      </w:r>
    </w:p>
    <w:p w:rsidR="003D1260" w:rsidRDefault="003D1260">
      <w:pPr>
        <w:pStyle w:val="ConsPlusNormal"/>
        <w:jc w:val="both"/>
      </w:pPr>
    </w:p>
    <w:p w:rsidR="003D1260" w:rsidRDefault="003D1260">
      <w:pPr>
        <w:pStyle w:val="ConsPlusNormal"/>
        <w:jc w:val="center"/>
      </w:pPr>
      <w:r>
        <w:t>Перечень проектов, направленных на развитие</w:t>
      </w:r>
    </w:p>
    <w:p w:rsidR="003D1260" w:rsidRDefault="003D1260">
      <w:pPr>
        <w:pStyle w:val="ConsPlusNormal"/>
        <w:jc w:val="center"/>
      </w:pPr>
      <w:r>
        <w:t>и структурные изменения в экономике</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1701"/>
        <w:gridCol w:w="3969"/>
      </w:tblGrid>
      <w:tr w:rsidR="003D1260">
        <w:tc>
          <w:tcPr>
            <w:tcW w:w="567" w:type="dxa"/>
          </w:tcPr>
          <w:p w:rsidR="003D1260" w:rsidRDefault="003D1260">
            <w:pPr>
              <w:pStyle w:val="ConsPlusNormal"/>
              <w:jc w:val="center"/>
            </w:pPr>
            <w:r>
              <w:t>N</w:t>
            </w:r>
          </w:p>
        </w:tc>
        <w:tc>
          <w:tcPr>
            <w:tcW w:w="2835" w:type="dxa"/>
          </w:tcPr>
          <w:p w:rsidR="003D1260" w:rsidRDefault="003D1260">
            <w:pPr>
              <w:pStyle w:val="ConsPlusNormal"/>
              <w:jc w:val="center"/>
            </w:pPr>
            <w:r>
              <w:t>Наименование проекта</w:t>
            </w:r>
          </w:p>
        </w:tc>
        <w:tc>
          <w:tcPr>
            <w:tcW w:w="1701" w:type="dxa"/>
          </w:tcPr>
          <w:p w:rsidR="003D1260" w:rsidRDefault="003D1260">
            <w:pPr>
              <w:pStyle w:val="ConsPlusNormal"/>
              <w:jc w:val="center"/>
            </w:pPr>
            <w:r>
              <w:t>Срок реализации проекта</w:t>
            </w:r>
          </w:p>
        </w:tc>
        <w:tc>
          <w:tcPr>
            <w:tcW w:w="3969" w:type="dxa"/>
          </w:tcPr>
          <w:p w:rsidR="003D1260" w:rsidRDefault="003D1260">
            <w:pPr>
              <w:pStyle w:val="ConsPlusNormal"/>
              <w:jc w:val="center"/>
            </w:pPr>
            <w:r>
              <w:t>Источник финансирования</w:t>
            </w:r>
          </w:p>
        </w:tc>
      </w:tr>
      <w:tr w:rsidR="003D1260">
        <w:tc>
          <w:tcPr>
            <w:tcW w:w="567" w:type="dxa"/>
          </w:tcPr>
          <w:p w:rsidR="003D1260" w:rsidRDefault="003D1260">
            <w:pPr>
              <w:pStyle w:val="ConsPlusNormal"/>
              <w:jc w:val="center"/>
            </w:pPr>
            <w:r>
              <w:t>1</w:t>
            </w:r>
          </w:p>
        </w:tc>
        <w:tc>
          <w:tcPr>
            <w:tcW w:w="2835" w:type="dxa"/>
          </w:tcPr>
          <w:p w:rsidR="003D1260" w:rsidRDefault="003D1260">
            <w:pPr>
              <w:pStyle w:val="ConsPlusNormal"/>
              <w:jc w:val="center"/>
            </w:pPr>
            <w:r>
              <w:t>2</w:t>
            </w:r>
          </w:p>
        </w:tc>
        <w:tc>
          <w:tcPr>
            <w:tcW w:w="1701" w:type="dxa"/>
          </w:tcPr>
          <w:p w:rsidR="003D1260" w:rsidRDefault="003D1260">
            <w:pPr>
              <w:pStyle w:val="ConsPlusNormal"/>
              <w:jc w:val="center"/>
            </w:pPr>
            <w:r>
              <w:t>3</w:t>
            </w:r>
          </w:p>
        </w:tc>
        <w:tc>
          <w:tcPr>
            <w:tcW w:w="3969" w:type="dxa"/>
          </w:tcPr>
          <w:p w:rsidR="003D1260" w:rsidRDefault="003D1260">
            <w:pPr>
              <w:pStyle w:val="ConsPlusNormal"/>
              <w:jc w:val="center"/>
            </w:pPr>
            <w:r>
              <w:t>4</w:t>
            </w:r>
          </w:p>
        </w:tc>
      </w:tr>
      <w:tr w:rsidR="003D1260">
        <w:tblPrEx>
          <w:tblBorders>
            <w:insideH w:val="nil"/>
          </w:tblBorders>
        </w:tblPrEx>
        <w:tc>
          <w:tcPr>
            <w:tcW w:w="567" w:type="dxa"/>
            <w:tcBorders>
              <w:bottom w:val="nil"/>
            </w:tcBorders>
          </w:tcPr>
          <w:p w:rsidR="003D1260" w:rsidRDefault="003D1260">
            <w:pPr>
              <w:pStyle w:val="ConsPlusNormal"/>
              <w:jc w:val="center"/>
            </w:pPr>
            <w:r>
              <w:t>1</w:t>
            </w:r>
          </w:p>
        </w:tc>
        <w:tc>
          <w:tcPr>
            <w:tcW w:w="2835" w:type="dxa"/>
            <w:tcBorders>
              <w:bottom w:val="nil"/>
            </w:tcBorders>
          </w:tcPr>
          <w:p w:rsidR="003D1260" w:rsidRDefault="003D1260">
            <w:pPr>
              <w:pStyle w:val="ConsPlusNormal"/>
              <w:jc w:val="center"/>
            </w:pPr>
            <w:r>
              <w:t>Развитие подсистем, направленных на создание условий для мониторинга общественной безопасности, обеспечивающих единый подход по созданию безопасной среды обитания в автономном округе, жизнедеятельности населения, его информирования и оповещения</w:t>
            </w:r>
          </w:p>
        </w:tc>
        <w:tc>
          <w:tcPr>
            <w:tcW w:w="1701" w:type="dxa"/>
            <w:tcBorders>
              <w:bottom w:val="nil"/>
            </w:tcBorders>
          </w:tcPr>
          <w:p w:rsidR="003D1260" w:rsidRDefault="003D1260">
            <w:pPr>
              <w:pStyle w:val="ConsPlusNormal"/>
              <w:jc w:val="center"/>
            </w:pPr>
            <w:r>
              <w:t>2018 - 2030 годы</w:t>
            </w:r>
          </w:p>
        </w:tc>
        <w:tc>
          <w:tcPr>
            <w:tcW w:w="3969" w:type="dxa"/>
            <w:tcBorders>
              <w:bottom w:val="nil"/>
            </w:tcBorders>
          </w:tcPr>
          <w:p w:rsidR="003D1260" w:rsidRDefault="003D1260">
            <w:pPr>
              <w:pStyle w:val="ConsPlusNormal"/>
              <w:jc w:val="center"/>
            </w:pPr>
            <w:r>
              <w:t>государственная программа Ханты-Мансийского автономного округа - Югры "Информационное общество Ханты-Мансийского автономного округа - Югры на 2018 - 2025 годы и на период до 2030 года"</w:t>
            </w:r>
          </w:p>
        </w:tc>
      </w:tr>
      <w:tr w:rsidR="003D1260">
        <w:tblPrEx>
          <w:tblBorders>
            <w:insideH w:val="nil"/>
          </w:tblBorders>
        </w:tblPrEx>
        <w:tc>
          <w:tcPr>
            <w:tcW w:w="9072" w:type="dxa"/>
            <w:gridSpan w:val="4"/>
            <w:tcBorders>
              <w:top w:val="nil"/>
            </w:tcBorders>
          </w:tcPr>
          <w:p w:rsidR="003D1260" w:rsidRDefault="003D1260">
            <w:pPr>
              <w:pStyle w:val="ConsPlusNormal"/>
              <w:jc w:val="both"/>
            </w:pPr>
            <w:r>
              <w:t xml:space="preserve">(в ред. </w:t>
            </w:r>
            <w:hyperlink r:id="rId85" w:history="1">
              <w:r>
                <w:rPr>
                  <w:color w:val="0000FF"/>
                </w:rPr>
                <w:t>постановления</w:t>
              </w:r>
            </w:hyperlink>
            <w:r>
              <w:t xml:space="preserve"> Правительства ХМАО - Югры от 22.02.2018 N 43-п)</w:t>
            </w:r>
          </w:p>
        </w:tc>
      </w:tr>
    </w:tbl>
    <w:p w:rsidR="003D1260" w:rsidRDefault="003D1260">
      <w:pPr>
        <w:pStyle w:val="ConsPlusNormal"/>
        <w:jc w:val="both"/>
      </w:pPr>
    </w:p>
    <w:p w:rsidR="003D1260" w:rsidRDefault="003D1260">
      <w:pPr>
        <w:sectPr w:rsidR="003D1260">
          <w:pgSz w:w="11905" w:h="16838"/>
          <w:pgMar w:top="1134" w:right="850" w:bottom="1134" w:left="1701" w:header="0" w:footer="0" w:gutter="0"/>
          <w:cols w:space="720"/>
        </w:sectPr>
      </w:pPr>
    </w:p>
    <w:p w:rsidR="003D1260" w:rsidRDefault="003D1260">
      <w:pPr>
        <w:pStyle w:val="ConsPlusNormal"/>
        <w:jc w:val="right"/>
        <w:outlineLvl w:val="1"/>
      </w:pPr>
      <w:r>
        <w:lastRenderedPageBreak/>
        <w:t>Таблица 4</w:t>
      </w:r>
    </w:p>
    <w:p w:rsidR="003D1260" w:rsidRDefault="003D1260">
      <w:pPr>
        <w:pStyle w:val="ConsPlusNormal"/>
        <w:jc w:val="both"/>
      </w:pPr>
    </w:p>
    <w:p w:rsidR="003D1260" w:rsidRDefault="003D1260">
      <w:pPr>
        <w:pStyle w:val="ConsPlusNormal"/>
        <w:jc w:val="center"/>
      </w:pPr>
      <w:bookmarkStart w:id="9" w:name="P763"/>
      <w:bookmarkEnd w:id="9"/>
      <w:r>
        <w:t>Показатели государственной программы, по которым</w:t>
      </w:r>
    </w:p>
    <w:p w:rsidR="003D1260" w:rsidRDefault="003D1260">
      <w:pPr>
        <w:pStyle w:val="ConsPlusNormal"/>
        <w:jc w:val="center"/>
      </w:pPr>
      <w:r>
        <w:t>Депинформтехнологий Югры обеспечивает мониторинг</w:t>
      </w:r>
    </w:p>
    <w:p w:rsidR="003D1260" w:rsidRDefault="003D1260">
      <w:pPr>
        <w:pStyle w:val="ConsPlusNormal"/>
        <w:jc w:val="center"/>
      </w:pPr>
      <w:r>
        <w:t>достижения целевых показателей</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2381"/>
        <w:gridCol w:w="1304"/>
        <w:gridCol w:w="850"/>
        <w:gridCol w:w="850"/>
        <w:gridCol w:w="850"/>
        <w:gridCol w:w="850"/>
        <w:gridCol w:w="850"/>
        <w:gridCol w:w="850"/>
        <w:gridCol w:w="850"/>
        <w:gridCol w:w="850"/>
        <w:gridCol w:w="1361"/>
      </w:tblGrid>
      <w:tr w:rsidR="003D1260">
        <w:tc>
          <w:tcPr>
            <w:tcW w:w="634" w:type="dxa"/>
            <w:vMerge w:val="restart"/>
          </w:tcPr>
          <w:p w:rsidR="003D1260" w:rsidRDefault="003D1260">
            <w:pPr>
              <w:pStyle w:val="ConsPlusNormal"/>
              <w:jc w:val="center"/>
            </w:pPr>
            <w:r>
              <w:t>N показателя</w:t>
            </w:r>
          </w:p>
        </w:tc>
        <w:tc>
          <w:tcPr>
            <w:tcW w:w="2381" w:type="dxa"/>
            <w:vMerge w:val="restart"/>
          </w:tcPr>
          <w:p w:rsidR="003D1260" w:rsidRDefault="003D1260">
            <w:pPr>
              <w:pStyle w:val="ConsPlusNormal"/>
              <w:jc w:val="center"/>
            </w:pPr>
            <w:r>
              <w:t>Наименование показателей результатов</w:t>
            </w:r>
          </w:p>
        </w:tc>
        <w:tc>
          <w:tcPr>
            <w:tcW w:w="1304" w:type="dxa"/>
            <w:vMerge w:val="restart"/>
          </w:tcPr>
          <w:p w:rsidR="003D1260" w:rsidRDefault="003D1260">
            <w:pPr>
              <w:pStyle w:val="ConsPlusNormal"/>
              <w:jc w:val="center"/>
            </w:pPr>
            <w:r>
              <w:t>Базовый показатель на начало реализации государственной программы</w:t>
            </w:r>
          </w:p>
        </w:tc>
        <w:tc>
          <w:tcPr>
            <w:tcW w:w="6800" w:type="dxa"/>
            <w:gridSpan w:val="8"/>
          </w:tcPr>
          <w:p w:rsidR="003D1260" w:rsidRDefault="003D1260">
            <w:pPr>
              <w:pStyle w:val="ConsPlusNormal"/>
              <w:jc w:val="center"/>
            </w:pPr>
            <w:r>
              <w:t>Значения показателя по годам</w:t>
            </w:r>
          </w:p>
        </w:tc>
        <w:tc>
          <w:tcPr>
            <w:tcW w:w="1361" w:type="dxa"/>
            <w:vMerge w:val="restart"/>
          </w:tcPr>
          <w:p w:rsidR="003D1260" w:rsidRDefault="003D1260">
            <w:pPr>
              <w:pStyle w:val="ConsPlusNormal"/>
              <w:jc w:val="center"/>
            </w:pPr>
            <w:r>
              <w:t>Значение показателя на момент окончания действия государственной программы (2030 год)</w:t>
            </w:r>
          </w:p>
        </w:tc>
      </w:tr>
      <w:tr w:rsidR="003D1260">
        <w:tc>
          <w:tcPr>
            <w:tcW w:w="634" w:type="dxa"/>
            <w:vMerge/>
          </w:tcPr>
          <w:p w:rsidR="003D1260" w:rsidRDefault="003D1260"/>
        </w:tc>
        <w:tc>
          <w:tcPr>
            <w:tcW w:w="2381" w:type="dxa"/>
            <w:vMerge/>
          </w:tcPr>
          <w:p w:rsidR="003D1260" w:rsidRDefault="003D1260"/>
        </w:tc>
        <w:tc>
          <w:tcPr>
            <w:tcW w:w="1304" w:type="dxa"/>
            <w:vMerge/>
          </w:tcPr>
          <w:p w:rsidR="003D1260" w:rsidRDefault="003D1260"/>
        </w:tc>
        <w:tc>
          <w:tcPr>
            <w:tcW w:w="850" w:type="dxa"/>
          </w:tcPr>
          <w:p w:rsidR="003D1260" w:rsidRDefault="003D1260">
            <w:pPr>
              <w:pStyle w:val="ConsPlusNormal"/>
              <w:jc w:val="center"/>
            </w:pPr>
            <w:r>
              <w:t>2018 год</w:t>
            </w:r>
          </w:p>
        </w:tc>
        <w:tc>
          <w:tcPr>
            <w:tcW w:w="850" w:type="dxa"/>
          </w:tcPr>
          <w:p w:rsidR="003D1260" w:rsidRDefault="003D1260">
            <w:pPr>
              <w:pStyle w:val="ConsPlusNormal"/>
              <w:jc w:val="center"/>
            </w:pPr>
            <w:r>
              <w:t>2019 год</w:t>
            </w:r>
          </w:p>
        </w:tc>
        <w:tc>
          <w:tcPr>
            <w:tcW w:w="850" w:type="dxa"/>
          </w:tcPr>
          <w:p w:rsidR="003D1260" w:rsidRDefault="003D1260">
            <w:pPr>
              <w:pStyle w:val="ConsPlusNormal"/>
              <w:jc w:val="center"/>
            </w:pPr>
            <w:r>
              <w:t>2020 год</w:t>
            </w:r>
          </w:p>
        </w:tc>
        <w:tc>
          <w:tcPr>
            <w:tcW w:w="850" w:type="dxa"/>
          </w:tcPr>
          <w:p w:rsidR="003D1260" w:rsidRDefault="003D1260">
            <w:pPr>
              <w:pStyle w:val="ConsPlusNormal"/>
              <w:jc w:val="center"/>
            </w:pPr>
            <w:r>
              <w:t>2021 год</w:t>
            </w:r>
          </w:p>
        </w:tc>
        <w:tc>
          <w:tcPr>
            <w:tcW w:w="850" w:type="dxa"/>
          </w:tcPr>
          <w:p w:rsidR="003D1260" w:rsidRDefault="003D1260">
            <w:pPr>
              <w:pStyle w:val="ConsPlusNormal"/>
              <w:jc w:val="center"/>
            </w:pPr>
            <w:r>
              <w:t>2022 год</w:t>
            </w:r>
          </w:p>
        </w:tc>
        <w:tc>
          <w:tcPr>
            <w:tcW w:w="850" w:type="dxa"/>
          </w:tcPr>
          <w:p w:rsidR="003D1260" w:rsidRDefault="003D1260">
            <w:pPr>
              <w:pStyle w:val="ConsPlusNormal"/>
              <w:jc w:val="center"/>
            </w:pPr>
            <w:r>
              <w:t>2023 год</w:t>
            </w:r>
          </w:p>
        </w:tc>
        <w:tc>
          <w:tcPr>
            <w:tcW w:w="850" w:type="dxa"/>
          </w:tcPr>
          <w:p w:rsidR="003D1260" w:rsidRDefault="003D1260">
            <w:pPr>
              <w:pStyle w:val="ConsPlusNormal"/>
              <w:jc w:val="center"/>
            </w:pPr>
            <w:r>
              <w:t>2024 год</w:t>
            </w:r>
          </w:p>
        </w:tc>
        <w:tc>
          <w:tcPr>
            <w:tcW w:w="850" w:type="dxa"/>
          </w:tcPr>
          <w:p w:rsidR="003D1260" w:rsidRDefault="003D1260">
            <w:pPr>
              <w:pStyle w:val="ConsPlusNormal"/>
              <w:jc w:val="center"/>
            </w:pPr>
            <w:r>
              <w:t>2025 год</w:t>
            </w:r>
          </w:p>
        </w:tc>
        <w:tc>
          <w:tcPr>
            <w:tcW w:w="1361" w:type="dxa"/>
            <w:vMerge/>
          </w:tcPr>
          <w:p w:rsidR="003D1260" w:rsidRDefault="003D1260"/>
        </w:tc>
      </w:tr>
      <w:tr w:rsidR="003D1260">
        <w:tblPrEx>
          <w:tblBorders>
            <w:insideH w:val="nil"/>
          </w:tblBorders>
        </w:tblPrEx>
        <w:tc>
          <w:tcPr>
            <w:tcW w:w="12480"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2296"/>
            </w:tblGrid>
            <w:tr w:rsidR="003D1260">
              <w:trPr>
                <w:jc w:val="center"/>
              </w:trPr>
              <w:tc>
                <w:tcPr>
                  <w:tcW w:w="9294" w:type="dxa"/>
                  <w:tcBorders>
                    <w:top w:val="nil"/>
                    <w:left w:val="single" w:sz="24" w:space="0" w:color="CED3F1"/>
                    <w:bottom w:val="nil"/>
                    <w:right w:val="single" w:sz="24" w:space="0" w:color="F4F3F8"/>
                  </w:tcBorders>
                  <w:shd w:val="clear" w:color="auto" w:fill="F4F3F8"/>
                </w:tcPr>
                <w:p w:rsidR="003D1260" w:rsidRDefault="003D1260">
                  <w:pPr>
                    <w:pStyle w:val="ConsPlusNormal"/>
                    <w:jc w:val="both"/>
                  </w:pPr>
                  <w:r>
                    <w:rPr>
                      <w:color w:val="392C69"/>
                    </w:rPr>
                    <w:t>КонсультантПлюс: примечание.</w:t>
                  </w:r>
                </w:p>
                <w:p w:rsidR="003D1260" w:rsidRDefault="003D1260">
                  <w:pPr>
                    <w:pStyle w:val="ConsPlusNormal"/>
                    <w:jc w:val="both"/>
                  </w:pPr>
                  <w:r>
                    <w:rPr>
                      <w:color w:val="392C69"/>
                    </w:rPr>
                    <w:t>Нумерация граф дана в соответствии с официальным текстом документа.</w:t>
                  </w:r>
                </w:p>
              </w:tc>
            </w:tr>
          </w:tbl>
          <w:p w:rsidR="003D1260" w:rsidRDefault="003D1260"/>
        </w:tc>
      </w:tr>
      <w:tr w:rsidR="003D1260">
        <w:tblPrEx>
          <w:tblBorders>
            <w:insideH w:val="nil"/>
          </w:tblBorders>
        </w:tblPrEx>
        <w:tc>
          <w:tcPr>
            <w:tcW w:w="634" w:type="dxa"/>
            <w:tcBorders>
              <w:top w:val="nil"/>
            </w:tcBorders>
          </w:tcPr>
          <w:p w:rsidR="003D1260" w:rsidRDefault="003D1260">
            <w:pPr>
              <w:pStyle w:val="ConsPlusNormal"/>
              <w:jc w:val="center"/>
            </w:pPr>
            <w:r>
              <w:t>1</w:t>
            </w:r>
          </w:p>
        </w:tc>
        <w:tc>
          <w:tcPr>
            <w:tcW w:w="2381" w:type="dxa"/>
            <w:tcBorders>
              <w:top w:val="nil"/>
            </w:tcBorders>
          </w:tcPr>
          <w:p w:rsidR="003D1260" w:rsidRDefault="003D1260">
            <w:pPr>
              <w:pStyle w:val="ConsPlusNormal"/>
              <w:jc w:val="center"/>
            </w:pPr>
            <w:r>
              <w:t>2</w:t>
            </w:r>
          </w:p>
        </w:tc>
        <w:tc>
          <w:tcPr>
            <w:tcW w:w="1304" w:type="dxa"/>
            <w:tcBorders>
              <w:top w:val="nil"/>
            </w:tcBorders>
          </w:tcPr>
          <w:p w:rsidR="003D1260" w:rsidRDefault="003D1260">
            <w:pPr>
              <w:pStyle w:val="ConsPlusNormal"/>
              <w:jc w:val="center"/>
            </w:pPr>
            <w:r>
              <w:t>3</w:t>
            </w:r>
          </w:p>
        </w:tc>
        <w:tc>
          <w:tcPr>
            <w:tcW w:w="850" w:type="dxa"/>
            <w:tcBorders>
              <w:top w:val="nil"/>
            </w:tcBorders>
          </w:tcPr>
          <w:p w:rsidR="003D1260" w:rsidRDefault="003D1260">
            <w:pPr>
              <w:pStyle w:val="ConsPlusNormal"/>
              <w:jc w:val="center"/>
            </w:pPr>
            <w:r>
              <w:t>6</w:t>
            </w:r>
          </w:p>
        </w:tc>
        <w:tc>
          <w:tcPr>
            <w:tcW w:w="850" w:type="dxa"/>
            <w:tcBorders>
              <w:top w:val="nil"/>
            </w:tcBorders>
          </w:tcPr>
          <w:p w:rsidR="003D1260" w:rsidRDefault="003D1260">
            <w:pPr>
              <w:pStyle w:val="ConsPlusNormal"/>
              <w:jc w:val="center"/>
            </w:pPr>
            <w:r>
              <w:t>7</w:t>
            </w:r>
          </w:p>
        </w:tc>
        <w:tc>
          <w:tcPr>
            <w:tcW w:w="850" w:type="dxa"/>
            <w:tcBorders>
              <w:top w:val="nil"/>
            </w:tcBorders>
          </w:tcPr>
          <w:p w:rsidR="003D1260" w:rsidRDefault="003D1260">
            <w:pPr>
              <w:pStyle w:val="ConsPlusNormal"/>
              <w:jc w:val="center"/>
            </w:pPr>
            <w:r>
              <w:t>8</w:t>
            </w:r>
          </w:p>
        </w:tc>
        <w:tc>
          <w:tcPr>
            <w:tcW w:w="850" w:type="dxa"/>
            <w:tcBorders>
              <w:top w:val="nil"/>
            </w:tcBorders>
          </w:tcPr>
          <w:p w:rsidR="003D1260" w:rsidRDefault="003D1260">
            <w:pPr>
              <w:pStyle w:val="ConsPlusNormal"/>
              <w:jc w:val="center"/>
            </w:pPr>
            <w:r>
              <w:t>9</w:t>
            </w:r>
          </w:p>
        </w:tc>
        <w:tc>
          <w:tcPr>
            <w:tcW w:w="850" w:type="dxa"/>
            <w:tcBorders>
              <w:top w:val="nil"/>
            </w:tcBorders>
          </w:tcPr>
          <w:p w:rsidR="003D1260" w:rsidRDefault="003D1260">
            <w:pPr>
              <w:pStyle w:val="ConsPlusNormal"/>
              <w:jc w:val="center"/>
            </w:pPr>
            <w:r>
              <w:t>10</w:t>
            </w:r>
          </w:p>
        </w:tc>
        <w:tc>
          <w:tcPr>
            <w:tcW w:w="850" w:type="dxa"/>
            <w:tcBorders>
              <w:top w:val="nil"/>
            </w:tcBorders>
          </w:tcPr>
          <w:p w:rsidR="003D1260" w:rsidRDefault="003D1260">
            <w:pPr>
              <w:pStyle w:val="ConsPlusNormal"/>
              <w:jc w:val="center"/>
            </w:pPr>
            <w:r>
              <w:t>11</w:t>
            </w:r>
          </w:p>
        </w:tc>
        <w:tc>
          <w:tcPr>
            <w:tcW w:w="850" w:type="dxa"/>
            <w:tcBorders>
              <w:top w:val="nil"/>
            </w:tcBorders>
          </w:tcPr>
          <w:p w:rsidR="003D1260" w:rsidRDefault="003D1260">
            <w:pPr>
              <w:pStyle w:val="ConsPlusNormal"/>
              <w:jc w:val="center"/>
            </w:pPr>
            <w:r>
              <w:t>12</w:t>
            </w:r>
          </w:p>
        </w:tc>
        <w:tc>
          <w:tcPr>
            <w:tcW w:w="850" w:type="dxa"/>
            <w:tcBorders>
              <w:top w:val="nil"/>
            </w:tcBorders>
          </w:tcPr>
          <w:p w:rsidR="003D1260" w:rsidRDefault="003D1260">
            <w:pPr>
              <w:pStyle w:val="ConsPlusNormal"/>
              <w:jc w:val="center"/>
            </w:pPr>
            <w:r>
              <w:t>13</w:t>
            </w:r>
          </w:p>
        </w:tc>
        <w:tc>
          <w:tcPr>
            <w:tcW w:w="1361" w:type="dxa"/>
            <w:tcBorders>
              <w:top w:val="nil"/>
            </w:tcBorders>
          </w:tcPr>
          <w:p w:rsidR="003D1260" w:rsidRDefault="003D1260">
            <w:pPr>
              <w:pStyle w:val="ConsPlusNormal"/>
              <w:jc w:val="center"/>
            </w:pPr>
            <w:r>
              <w:t>14</w:t>
            </w:r>
          </w:p>
        </w:tc>
      </w:tr>
      <w:tr w:rsidR="003D1260">
        <w:tblPrEx>
          <w:tblBorders>
            <w:insideH w:val="nil"/>
          </w:tblBorders>
        </w:tblPrEx>
        <w:tc>
          <w:tcPr>
            <w:tcW w:w="634" w:type="dxa"/>
            <w:tcBorders>
              <w:bottom w:val="nil"/>
            </w:tcBorders>
          </w:tcPr>
          <w:p w:rsidR="003D1260" w:rsidRDefault="003D1260">
            <w:pPr>
              <w:pStyle w:val="ConsPlusNormal"/>
              <w:jc w:val="center"/>
            </w:pPr>
            <w:r>
              <w:t>1</w:t>
            </w:r>
          </w:p>
        </w:tc>
        <w:tc>
          <w:tcPr>
            <w:tcW w:w="2381" w:type="dxa"/>
            <w:tcBorders>
              <w:bottom w:val="nil"/>
            </w:tcBorders>
          </w:tcPr>
          <w:p w:rsidR="003D1260" w:rsidRDefault="003D1260">
            <w:pPr>
              <w:pStyle w:val="ConsPlusNormal"/>
            </w:pPr>
            <w:r>
              <w:t>Количество жителей, получивших навыки использования информационных и коммуникационных технологий, человек</w:t>
            </w:r>
          </w:p>
        </w:tc>
        <w:tc>
          <w:tcPr>
            <w:tcW w:w="1304" w:type="dxa"/>
            <w:tcBorders>
              <w:bottom w:val="nil"/>
            </w:tcBorders>
          </w:tcPr>
          <w:p w:rsidR="003D1260" w:rsidRDefault="003D1260">
            <w:pPr>
              <w:pStyle w:val="ConsPlusNormal"/>
              <w:jc w:val="center"/>
            </w:pPr>
            <w:r>
              <w:t>86857</w:t>
            </w:r>
          </w:p>
        </w:tc>
        <w:tc>
          <w:tcPr>
            <w:tcW w:w="850" w:type="dxa"/>
            <w:tcBorders>
              <w:bottom w:val="nil"/>
            </w:tcBorders>
          </w:tcPr>
          <w:p w:rsidR="003D1260" w:rsidRDefault="003D1260">
            <w:pPr>
              <w:pStyle w:val="ConsPlusNormal"/>
              <w:jc w:val="center"/>
            </w:pPr>
            <w:r>
              <w:t>87857</w:t>
            </w:r>
          </w:p>
        </w:tc>
        <w:tc>
          <w:tcPr>
            <w:tcW w:w="850" w:type="dxa"/>
            <w:tcBorders>
              <w:bottom w:val="nil"/>
            </w:tcBorders>
          </w:tcPr>
          <w:p w:rsidR="003D1260" w:rsidRDefault="003D1260">
            <w:pPr>
              <w:pStyle w:val="ConsPlusNormal"/>
              <w:jc w:val="center"/>
            </w:pPr>
            <w:r>
              <w:t>88857</w:t>
            </w:r>
          </w:p>
        </w:tc>
        <w:tc>
          <w:tcPr>
            <w:tcW w:w="850" w:type="dxa"/>
            <w:tcBorders>
              <w:bottom w:val="nil"/>
            </w:tcBorders>
          </w:tcPr>
          <w:p w:rsidR="003D1260" w:rsidRDefault="003D1260">
            <w:pPr>
              <w:pStyle w:val="ConsPlusNormal"/>
              <w:jc w:val="center"/>
            </w:pPr>
            <w:r>
              <w:t>89857</w:t>
            </w:r>
          </w:p>
        </w:tc>
        <w:tc>
          <w:tcPr>
            <w:tcW w:w="850" w:type="dxa"/>
            <w:tcBorders>
              <w:bottom w:val="nil"/>
            </w:tcBorders>
          </w:tcPr>
          <w:p w:rsidR="003D1260" w:rsidRDefault="003D1260">
            <w:pPr>
              <w:pStyle w:val="ConsPlusNormal"/>
              <w:jc w:val="center"/>
            </w:pPr>
            <w:r>
              <w:t>90357</w:t>
            </w:r>
          </w:p>
        </w:tc>
        <w:tc>
          <w:tcPr>
            <w:tcW w:w="850" w:type="dxa"/>
            <w:tcBorders>
              <w:bottom w:val="nil"/>
            </w:tcBorders>
          </w:tcPr>
          <w:p w:rsidR="003D1260" w:rsidRDefault="003D1260">
            <w:pPr>
              <w:pStyle w:val="ConsPlusNormal"/>
              <w:jc w:val="center"/>
            </w:pPr>
            <w:r>
              <w:t>90857</w:t>
            </w:r>
          </w:p>
        </w:tc>
        <w:tc>
          <w:tcPr>
            <w:tcW w:w="850" w:type="dxa"/>
            <w:tcBorders>
              <w:bottom w:val="nil"/>
            </w:tcBorders>
          </w:tcPr>
          <w:p w:rsidR="003D1260" w:rsidRDefault="003D1260">
            <w:pPr>
              <w:pStyle w:val="ConsPlusNormal"/>
              <w:jc w:val="center"/>
            </w:pPr>
            <w:r>
              <w:t>91357</w:t>
            </w:r>
          </w:p>
        </w:tc>
        <w:tc>
          <w:tcPr>
            <w:tcW w:w="850" w:type="dxa"/>
            <w:tcBorders>
              <w:bottom w:val="nil"/>
            </w:tcBorders>
          </w:tcPr>
          <w:p w:rsidR="003D1260" w:rsidRDefault="003D1260">
            <w:pPr>
              <w:pStyle w:val="ConsPlusNormal"/>
              <w:jc w:val="center"/>
            </w:pPr>
            <w:r>
              <w:t>91857</w:t>
            </w:r>
          </w:p>
        </w:tc>
        <w:tc>
          <w:tcPr>
            <w:tcW w:w="850" w:type="dxa"/>
            <w:tcBorders>
              <w:bottom w:val="nil"/>
            </w:tcBorders>
          </w:tcPr>
          <w:p w:rsidR="003D1260" w:rsidRDefault="003D1260">
            <w:pPr>
              <w:pStyle w:val="ConsPlusNormal"/>
              <w:jc w:val="center"/>
            </w:pPr>
            <w:r>
              <w:t>92357</w:t>
            </w:r>
          </w:p>
        </w:tc>
        <w:tc>
          <w:tcPr>
            <w:tcW w:w="1361" w:type="dxa"/>
            <w:tcBorders>
              <w:bottom w:val="nil"/>
            </w:tcBorders>
          </w:tcPr>
          <w:p w:rsidR="003D1260" w:rsidRDefault="003D1260">
            <w:pPr>
              <w:pStyle w:val="ConsPlusNormal"/>
              <w:jc w:val="center"/>
            </w:pPr>
            <w:r>
              <w:t>92357</w:t>
            </w:r>
          </w:p>
        </w:tc>
      </w:tr>
      <w:tr w:rsidR="003D1260">
        <w:tblPrEx>
          <w:tblBorders>
            <w:insideH w:val="nil"/>
          </w:tblBorders>
        </w:tblPrEx>
        <w:tc>
          <w:tcPr>
            <w:tcW w:w="12480" w:type="dxa"/>
            <w:gridSpan w:val="12"/>
            <w:tcBorders>
              <w:top w:val="nil"/>
            </w:tcBorders>
          </w:tcPr>
          <w:p w:rsidR="003D1260" w:rsidRDefault="003D1260">
            <w:pPr>
              <w:pStyle w:val="ConsPlusNormal"/>
              <w:jc w:val="both"/>
            </w:pPr>
            <w:r>
              <w:t xml:space="preserve">(п. 1 в ред. </w:t>
            </w:r>
            <w:hyperlink r:id="rId86" w:history="1">
              <w:r>
                <w:rPr>
                  <w:color w:val="0000FF"/>
                </w:rPr>
                <w:t>постановления</w:t>
              </w:r>
            </w:hyperlink>
            <w:r>
              <w:t xml:space="preserve"> Правительства ХМАО - Югры от 22.02.2018 N 43-п)</w:t>
            </w:r>
          </w:p>
        </w:tc>
      </w:tr>
      <w:tr w:rsidR="003D1260">
        <w:tc>
          <w:tcPr>
            <w:tcW w:w="634" w:type="dxa"/>
          </w:tcPr>
          <w:p w:rsidR="003D1260" w:rsidRDefault="003D1260">
            <w:pPr>
              <w:pStyle w:val="ConsPlusNormal"/>
              <w:jc w:val="center"/>
            </w:pPr>
            <w:r>
              <w:t>2</w:t>
            </w:r>
          </w:p>
        </w:tc>
        <w:tc>
          <w:tcPr>
            <w:tcW w:w="2381" w:type="dxa"/>
          </w:tcPr>
          <w:p w:rsidR="003D1260" w:rsidRDefault="003D1260">
            <w:pPr>
              <w:pStyle w:val="ConsPlusNormal"/>
            </w:pPr>
            <w:r>
              <w:t xml:space="preserve">Доля органов государственной власти и местного самоуправления, </w:t>
            </w:r>
            <w:r>
              <w:lastRenderedPageBreak/>
              <w:t>использующих в своей деятельности систему электронного документооборота, проценты</w:t>
            </w:r>
          </w:p>
        </w:tc>
        <w:tc>
          <w:tcPr>
            <w:tcW w:w="1304" w:type="dxa"/>
          </w:tcPr>
          <w:p w:rsidR="003D1260" w:rsidRDefault="003D1260">
            <w:pPr>
              <w:pStyle w:val="ConsPlusNormal"/>
              <w:jc w:val="center"/>
            </w:pPr>
            <w:r>
              <w:lastRenderedPageBreak/>
              <w:t>56</w:t>
            </w:r>
          </w:p>
        </w:tc>
        <w:tc>
          <w:tcPr>
            <w:tcW w:w="850" w:type="dxa"/>
          </w:tcPr>
          <w:p w:rsidR="003D1260" w:rsidRDefault="003D1260">
            <w:pPr>
              <w:pStyle w:val="ConsPlusNormal"/>
              <w:jc w:val="center"/>
            </w:pPr>
            <w:r>
              <w:t>65</w:t>
            </w:r>
          </w:p>
        </w:tc>
        <w:tc>
          <w:tcPr>
            <w:tcW w:w="850" w:type="dxa"/>
          </w:tcPr>
          <w:p w:rsidR="003D1260" w:rsidRDefault="003D1260">
            <w:pPr>
              <w:pStyle w:val="ConsPlusNormal"/>
              <w:jc w:val="center"/>
            </w:pPr>
            <w:r>
              <w:t>70</w:t>
            </w:r>
          </w:p>
        </w:tc>
        <w:tc>
          <w:tcPr>
            <w:tcW w:w="850" w:type="dxa"/>
          </w:tcPr>
          <w:p w:rsidR="003D1260" w:rsidRDefault="003D1260">
            <w:pPr>
              <w:pStyle w:val="ConsPlusNormal"/>
              <w:jc w:val="center"/>
            </w:pPr>
            <w:r>
              <w:t>80</w:t>
            </w:r>
          </w:p>
        </w:tc>
        <w:tc>
          <w:tcPr>
            <w:tcW w:w="850" w:type="dxa"/>
          </w:tcPr>
          <w:p w:rsidR="003D1260" w:rsidRDefault="003D1260">
            <w:pPr>
              <w:pStyle w:val="ConsPlusNormal"/>
              <w:jc w:val="center"/>
            </w:pPr>
            <w:r>
              <w:t>88</w:t>
            </w:r>
          </w:p>
        </w:tc>
        <w:tc>
          <w:tcPr>
            <w:tcW w:w="850" w:type="dxa"/>
          </w:tcPr>
          <w:p w:rsidR="003D1260" w:rsidRDefault="003D1260">
            <w:pPr>
              <w:pStyle w:val="ConsPlusNormal"/>
              <w:jc w:val="center"/>
            </w:pPr>
            <w:r>
              <w:t>93</w:t>
            </w:r>
          </w:p>
        </w:tc>
        <w:tc>
          <w:tcPr>
            <w:tcW w:w="850" w:type="dxa"/>
          </w:tcPr>
          <w:p w:rsidR="003D1260" w:rsidRDefault="003D1260">
            <w:pPr>
              <w:pStyle w:val="ConsPlusNormal"/>
              <w:jc w:val="center"/>
            </w:pPr>
            <w:r>
              <w:t>100</w:t>
            </w:r>
          </w:p>
        </w:tc>
        <w:tc>
          <w:tcPr>
            <w:tcW w:w="850" w:type="dxa"/>
          </w:tcPr>
          <w:p w:rsidR="003D1260" w:rsidRDefault="003D1260">
            <w:pPr>
              <w:pStyle w:val="ConsPlusNormal"/>
              <w:jc w:val="center"/>
            </w:pPr>
            <w:r>
              <w:t>100</w:t>
            </w:r>
          </w:p>
        </w:tc>
        <w:tc>
          <w:tcPr>
            <w:tcW w:w="850" w:type="dxa"/>
          </w:tcPr>
          <w:p w:rsidR="003D1260" w:rsidRDefault="003D1260">
            <w:pPr>
              <w:pStyle w:val="ConsPlusNormal"/>
              <w:jc w:val="center"/>
            </w:pPr>
            <w:r>
              <w:t>100</w:t>
            </w:r>
          </w:p>
        </w:tc>
        <w:tc>
          <w:tcPr>
            <w:tcW w:w="1361" w:type="dxa"/>
          </w:tcPr>
          <w:p w:rsidR="003D1260" w:rsidRDefault="003D1260">
            <w:pPr>
              <w:pStyle w:val="ConsPlusNormal"/>
              <w:jc w:val="center"/>
            </w:pPr>
            <w:r>
              <w:t>100</w:t>
            </w:r>
          </w:p>
        </w:tc>
      </w:tr>
      <w:tr w:rsidR="003D1260">
        <w:tc>
          <w:tcPr>
            <w:tcW w:w="634" w:type="dxa"/>
          </w:tcPr>
          <w:p w:rsidR="003D1260" w:rsidRDefault="003D1260">
            <w:pPr>
              <w:pStyle w:val="ConsPlusNormal"/>
              <w:jc w:val="center"/>
            </w:pPr>
            <w:r>
              <w:lastRenderedPageBreak/>
              <w:t>3</w:t>
            </w:r>
          </w:p>
        </w:tc>
        <w:tc>
          <w:tcPr>
            <w:tcW w:w="2381" w:type="dxa"/>
          </w:tcPr>
          <w:p w:rsidR="003D1260" w:rsidRDefault="003D1260">
            <w:pPr>
              <w:pStyle w:val="ConsPlusNormal"/>
            </w:pPr>
            <w:r>
              <w:t>Доля компаний, работающих в сфере информационных и коммуникационных технологий, использующих меры поддержки, процентов</w:t>
            </w:r>
          </w:p>
        </w:tc>
        <w:tc>
          <w:tcPr>
            <w:tcW w:w="1304" w:type="dxa"/>
          </w:tcPr>
          <w:p w:rsidR="003D1260" w:rsidRDefault="003D1260">
            <w:pPr>
              <w:pStyle w:val="ConsPlusNormal"/>
              <w:jc w:val="center"/>
            </w:pPr>
            <w:r>
              <w:t>0</w:t>
            </w:r>
          </w:p>
        </w:tc>
        <w:tc>
          <w:tcPr>
            <w:tcW w:w="850" w:type="dxa"/>
          </w:tcPr>
          <w:p w:rsidR="003D1260" w:rsidRDefault="003D1260">
            <w:pPr>
              <w:pStyle w:val="ConsPlusNormal"/>
              <w:jc w:val="center"/>
            </w:pPr>
            <w:r>
              <w:t>1</w:t>
            </w:r>
          </w:p>
        </w:tc>
        <w:tc>
          <w:tcPr>
            <w:tcW w:w="850" w:type="dxa"/>
          </w:tcPr>
          <w:p w:rsidR="003D1260" w:rsidRDefault="003D1260">
            <w:pPr>
              <w:pStyle w:val="ConsPlusNormal"/>
              <w:jc w:val="center"/>
            </w:pPr>
            <w:r>
              <w:t>2</w:t>
            </w:r>
          </w:p>
        </w:tc>
        <w:tc>
          <w:tcPr>
            <w:tcW w:w="850" w:type="dxa"/>
          </w:tcPr>
          <w:p w:rsidR="003D1260" w:rsidRDefault="003D1260">
            <w:pPr>
              <w:pStyle w:val="ConsPlusNormal"/>
              <w:jc w:val="center"/>
            </w:pPr>
            <w:r>
              <w:t>4</w:t>
            </w:r>
          </w:p>
        </w:tc>
        <w:tc>
          <w:tcPr>
            <w:tcW w:w="850" w:type="dxa"/>
          </w:tcPr>
          <w:p w:rsidR="003D1260" w:rsidRDefault="003D1260">
            <w:pPr>
              <w:pStyle w:val="ConsPlusNormal"/>
              <w:jc w:val="center"/>
            </w:pPr>
            <w:r>
              <w:t>5</w:t>
            </w:r>
          </w:p>
        </w:tc>
        <w:tc>
          <w:tcPr>
            <w:tcW w:w="850" w:type="dxa"/>
          </w:tcPr>
          <w:p w:rsidR="003D1260" w:rsidRDefault="003D1260">
            <w:pPr>
              <w:pStyle w:val="ConsPlusNormal"/>
              <w:jc w:val="center"/>
            </w:pPr>
            <w:r>
              <w:t>6</w:t>
            </w:r>
          </w:p>
        </w:tc>
        <w:tc>
          <w:tcPr>
            <w:tcW w:w="850" w:type="dxa"/>
          </w:tcPr>
          <w:p w:rsidR="003D1260" w:rsidRDefault="003D1260">
            <w:pPr>
              <w:pStyle w:val="ConsPlusNormal"/>
              <w:jc w:val="center"/>
            </w:pPr>
            <w:r>
              <w:t>7</w:t>
            </w:r>
          </w:p>
        </w:tc>
        <w:tc>
          <w:tcPr>
            <w:tcW w:w="850" w:type="dxa"/>
          </w:tcPr>
          <w:p w:rsidR="003D1260" w:rsidRDefault="003D1260">
            <w:pPr>
              <w:pStyle w:val="ConsPlusNormal"/>
              <w:jc w:val="center"/>
            </w:pPr>
            <w:r>
              <w:t>7</w:t>
            </w:r>
          </w:p>
        </w:tc>
        <w:tc>
          <w:tcPr>
            <w:tcW w:w="850" w:type="dxa"/>
          </w:tcPr>
          <w:p w:rsidR="003D1260" w:rsidRDefault="003D1260">
            <w:pPr>
              <w:pStyle w:val="ConsPlusNormal"/>
              <w:jc w:val="center"/>
            </w:pPr>
            <w:r>
              <w:t>7</w:t>
            </w:r>
          </w:p>
        </w:tc>
        <w:tc>
          <w:tcPr>
            <w:tcW w:w="1361" w:type="dxa"/>
          </w:tcPr>
          <w:p w:rsidR="003D1260" w:rsidRDefault="003D1260">
            <w:pPr>
              <w:pStyle w:val="ConsPlusNormal"/>
              <w:jc w:val="center"/>
            </w:pPr>
            <w:r>
              <w:t>7</w:t>
            </w:r>
          </w:p>
        </w:tc>
      </w:tr>
      <w:tr w:rsidR="003D1260">
        <w:tc>
          <w:tcPr>
            <w:tcW w:w="634" w:type="dxa"/>
          </w:tcPr>
          <w:p w:rsidR="003D1260" w:rsidRDefault="003D1260">
            <w:pPr>
              <w:pStyle w:val="ConsPlusNormal"/>
              <w:jc w:val="center"/>
            </w:pPr>
            <w:r>
              <w:t>4</w:t>
            </w:r>
          </w:p>
        </w:tc>
        <w:tc>
          <w:tcPr>
            <w:tcW w:w="2381" w:type="dxa"/>
          </w:tcPr>
          <w:p w:rsidR="003D1260" w:rsidRDefault="003D1260">
            <w:pPr>
              <w:pStyle w:val="ConsPlusNormal"/>
            </w:pPr>
            <w:r>
              <w:t>Количество информационных систем, функционирующих в корпоративной сети органов государственной власти Ханты-Мансийского автономного округа - Югры, в том числе для взаимодействия с населением, единиц</w:t>
            </w:r>
          </w:p>
        </w:tc>
        <w:tc>
          <w:tcPr>
            <w:tcW w:w="1304" w:type="dxa"/>
          </w:tcPr>
          <w:p w:rsidR="003D1260" w:rsidRDefault="003D1260">
            <w:pPr>
              <w:pStyle w:val="ConsPlusNormal"/>
              <w:jc w:val="center"/>
            </w:pPr>
            <w:r>
              <w:t>34</w:t>
            </w:r>
          </w:p>
        </w:tc>
        <w:tc>
          <w:tcPr>
            <w:tcW w:w="850" w:type="dxa"/>
          </w:tcPr>
          <w:p w:rsidR="003D1260" w:rsidRDefault="003D1260">
            <w:pPr>
              <w:pStyle w:val="ConsPlusNormal"/>
              <w:jc w:val="center"/>
            </w:pPr>
            <w:r>
              <w:t>34</w:t>
            </w:r>
          </w:p>
        </w:tc>
        <w:tc>
          <w:tcPr>
            <w:tcW w:w="850" w:type="dxa"/>
          </w:tcPr>
          <w:p w:rsidR="003D1260" w:rsidRDefault="003D1260">
            <w:pPr>
              <w:pStyle w:val="ConsPlusNormal"/>
              <w:jc w:val="center"/>
            </w:pPr>
            <w:r>
              <w:t>36</w:t>
            </w:r>
          </w:p>
        </w:tc>
        <w:tc>
          <w:tcPr>
            <w:tcW w:w="850" w:type="dxa"/>
          </w:tcPr>
          <w:p w:rsidR="003D1260" w:rsidRDefault="003D1260">
            <w:pPr>
              <w:pStyle w:val="ConsPlusNormal"/>
              <w:jc w:val="center"/>
            </w:pPr>
            <w:r>
              <w:t>36</w:t>
            </w:r>
          </w:p>
        </w:tc>
        <w:tc>
          <w:tcPr>
            <w:tcW w:w="850" w:type="dxa"/>
          </w:tcPr>
          <w:p w:rsidR="003D1260" w:rsidRDefault="003D1260">
            <w:pPr>
              <w:pStyle w:val="ConsPlusNormal"/>
              <w:jc w:val="center"/>
            </w:pPr>
            <w:r>
              <w:t>38</w:t>
            </w:r>
          </w:p>
        </w:tc>
        <w:tc>
          <w:tcPr>
            <w:tcW w:w="850" w:type="dxa"/>
          </w:tcPr>
          <w:p w:rsidR="003D1260" w:rsidRDefault="003D1260">
            <w:pPr>
              <w:pStyle w:val="ConsPlusNormal"/>
              <w:jc w:val="center"/>
            </w:pPr>
            <w:r>
              <w:t>38</w:t>
            </w:r>
          </w:p>
        </w:tc>
        <w:tc>
          <w:tcPr>
            <w:tcW w:w="850" w:type="dxa"/>
          </w:tcPr>
          <w:p w:rsidR="003D1260" w:rsidRDefault="003D1260">
            <w:pPr>
              <w:pStyle w:val="ConsPlusNormal"/>
              <w:jc w:val="center"/>
            </w:pPr>
            <w:r>
              <w:t>40</w:t>
            </w:r>
          </w:p>
        </w:tc>
        <w:tc>
          <w:tcPr>
            <w:tcW w:w="850" w:type="dxa"/>
          </w:tcPr>
          <w:p w:rsidR="003D1260" w:rsidRDefault="003D1260">
            <w:pPr>
              <w:pStyle w:val="ConsPlusNormal"/>
              <w:jc w:val="center"/>
            </w:pPr>
            <w:r>
              <w:t>40</w:t>
            </w:r>
          </w:p>
        </w:tc>
        <w:tc>
          <w:tcPr>
            <w:tcW w:w="850" w:type="dxa"/>
          </w:tcPr>
          <w:p w:rsidR="003D1260" w:rsidRDefault="003D1260">
            <w:pPr>
              <w:pStyle w:val="ConsPlusNormal"/>
              <w:jc w:val="center"/>
            </w:pPr>
            <w:r>
              <w:t>40</w:t>
            </w:r>
          </w:p>
        </w:tc>
        <w:tc>
          <w:tcPr>
            <w:tcW w:w="1361" w:type="dxa"/>
          </w:tcPr>
          <w:p w:rsidR="003D1260" w:rsidRDefault="003D1260">
            <w:pPr>
              <w:pStyle w:val="ConsPlusNormal"/>
              <w:jc w:val="center"/>
            </w:pPr>
            <w:r>
              <w:t>40</w:t>
            </w:r>
          </w:p>
        </w:tc>
      </w:tr>
      <w:tr w:rsidR="003D1260">
        <w:tc>
          <w:tcPr>
            <w:tcW w:w="634" w:type="dxa"/>
          </w:tcPr>
          <w:p w:rsidR="003D1260" w:rsidRDefault="003D1260">
            <w:pPr>
              <w:pStyle w:val="ConsPlusNormal"/>
              <w:jc w:val="center"/>
            </w:pPr>
            <w:r>
              <w:t>5</w:t>
            </w:r>
          </w:p>
        </w:tc>
        <w:tc>
          <w:tcPr>
            <w:tcW w:w="2381" w:type="dxa"/>
          </w:tcPr>
          <w:p w:rsidR="003D1260" w:rsidRDefault="003D1260">
            <w:pPr>
              <w:pStyle w:val="ConsPlusNormal"/>
            </w:pPr>
            <w:r>
              <w:t>Доля органов государственной власти, пользующихся сервисами и ресурсами Центра космических услуг Ханты-</w:t>
            </w:r>
            <w:r>
              <w:lastRenderedPageBreak/>
              <w:t>Мансийского автономного округа - Югры, в общем количестве органов государственной власти, процентов</w:t>
            </w:r>
          </w:p>
        </w:tc>
        <w:tc>
          <w:tcPr>
            <w:tcW w:w="1304" w:type="dxa"/>
          </w:tcPr>
          <w:p w:rsidR="003D1260" w:rsidRDefault="003D1260">
            <w:pPr>
              <w:pStyle w:val="ConsPlusNormal"/>
              <w:jc w:val="center"/>
            </w:pPr>
            <w:r>
              <w:lastRenderedPageBreak/>
              <w:t>15</w:t>
            </w:r>
          </w:p>
        </w:tc>
        <w:tc>
          <w:tcPr>
            <w:tcW w:w="850" w:type="dxa"/>
          </w:tcPr>
          <w:p w:rsidR="003D1260" w:rsidRDefault="003D1260">
            <w:pPr>
              <w:pStyle w:val="ConsPlusNormal"/>
              <w:jc w:val="center"/>
            </w:pPr>
            <w:r>
              <w:t>15</w:t>
            </w:r>
          </w:p>
        </w:tc>
        <w:tc>
          <w:tcPr>
            <w:tcW w:w="850" w:type="dxa"/>
          </w:tcPr>
          <w:p w:rsidR="003D1260" w:rsidRDefault="003D1260">
            <w:pPr>
              <w:pStyle w:val="ConsPlusNormal"/>
              <w:jc w:val="center"/>
            </w:pPr>
            <w:r>
              <w:t>20</w:t>
            </w:r>
          </w:p>
        </w:tc>
        <w:tc>
          <w:tcPr>
            <w:tcW w:w="850" w:type="dxa"/>
          </w:tcPr>
          <w:p w:rsidR="003D1260" w:rsidRDefault="003D1260">
            <w:pPr>
              <w:pStyle w:val="ConsPlusNormal"/>
              <w:jc w:val="center"/>
            </w:pPr>
            <w:r>
              <w:t>20</w:t>
            </w:r>
          </w:p>
        </w:tc>
        <w:tc>
          <w:tcPr>
            <w:tcW w:w="850" w:type="dxa"/>
          </w:tcPr>
          <w:p w:rsidR="003D1260" w:rsidRDefault="003D1260">
            <w:pPr>
              <w:pStyle w:val="ConsPlusNormal"/>
              <w:jc w:val="center"/>
            </w:pPr>
            <w:r>
              <w:t>22</w:t>
            </w:r>
          </w:p>
        </w:tc>
        <w:tc>
          <w:tcPr>
            <w:tcW w:w="850" w:type="dxa"/>
          </w:tcPr>
          <w:p w:rsidR="003D1260" w:rsidRDefault="003D1260">
            <w:pPr>
              <w:pStyle w:val="ConsPlusNormal"/>
              <w:jc w:val="center"/>
            </w:pPr>
            <w:r>
              <w:t>22</w:t>
            </w:r>
          </w:p>
        </w:tc>
        <w:tc>
          <w:tcPr>
            <w:tcW w:w="850" w:type="dxa"/>
          </w:tcPr>
          <w:p w:rsidR="003D1260" w:rsidRDefault="003D1260">
            <w:pPr>
              <w:pStyle w:val="ConsPlusNormal"/>
              <w:jc w:val="center"/>
            </w:pPr>
            <w:r>
              <w:t>24</w:t>
            </w:r>
          </w:p>
        </w:tc>
        <w:tc>
          <w:tcPr>
            <w:tcW w:w="850" w:type="dxa"/>
          </w:tcPr>
          <w:p w:rsidR="003D1260" w:rsidRDefault="003D1260">
            <w:pPr>
              <w:pStyle w:val="ConsPlusNormal"/>
              <w:jc w:val="center"/>
            </w:pPr>
            <w:r>
              <w:t>24</w:t>
            </w:r>
          </w:p>
        </w:tc>
        <w:tc>
          <w:tcPr>
            <w:tcW w:w="850" w:type="dxa"/>
          </w:tcPr>
          <w:p w:rsidR="003D1260" w:rsidRDefault="003D1260">
            <w:pPr>
              <w:pStyle w:val="ConsPlusNormal"/>
              <w:jc w:val="center"/>
            </w:pPr>
            <w:r>
              <w:t>25</w:t>
            </w:r>
          </w:p>
        </w:tc>
        <w:tc>
          <w:tcPr>
            <w:tcW w:w="1361" w:type="dxa"/>
          </w:tcPr>
          <w:p w:rsidR="003D1260" w:rsidRDefault="003D1260">
            <w:pPr>
              <w:pStyle w:val="ConsPlusNormal"/>
              <w:jc w:val="center"/>
            </w:pPr>
            <w:r>
              <w:t>25</w:t>
            </w:r>
          </w:p>
        </w:tc>
      </w:tr>
      <w:tr w:rsidR="003D1260">
        <w:tc>
          <w:tcPr>
            <w:tcW w:w="634" w:type="dxa"/>
          </w:tcPr>
          <w:p w:rsidR="003D1260" w:rsidRDefault="003D1260">
            <w:pPr>
              <w:pStyle w:val="ConsPlusNormal"/>
              <w:jc w:val="center"/>
            </w:pPr>
            <w:r>
              <w:lastRenderedPageBreak/>
              <w:t>6</w:t>
            </w:r>
          </w:p>
        </w:tc>
        <w:tc>
          <w:tcPr>
            <w:tcW w:w="2381" w:type="dxa"/>
          </w:tcPr>
          <w:p w:rsidR="003D1260" w:rsidRDefault="003D1260">
            <w:pPr>
              <w:pStyle w:val="ConsPlusNormal"/>
            </w:pPr>
            <w:r>
              <w:t>Количество подсистем информационной безопасности, используемых в корпоративной сети органов государственной власти Ханты-Мансийского автономного округа - Югры, единиц</w:t>
            </w:r>
          </w:p>
        </w:tc>
        <w:tc>
          <w:tcPr>
            <w:tcW w:w="1304" w:type="dxa"/>
          </w:tcPr>
          <w:p w:rsidR="003D1260" w:rsidRDefault="003D1260">
            <w:pPr>
              <w:pStyle w:val="ConsPlusNormal"/>
              <w:jc w:val="center"/>
            </w:pPr>
            <w:r>
              <w:t>4</w:t>
            </w:r>
          </w:p>
        </w:tc>
        <w:tc>
          <w:tcPr>
            <w:tcW w:w="850" w:type="dxa"/>
          </w:tcPr>
          <w:p w:rsidR="003D1260" w:rsidRDefault="003D1260">
            <w:pPr>
              <w:pStyle w:val="ConsPlusNormal"/>
              <w:jc w:val="center"/>
            </w:pPr>
            <w:r>
              <w:t>4</w:t>
            </w:r>
          </w:p>
        </w:tc>
        <w:tc>
          <w:tcPr>
            <w:tcW w:w="850" w:type="dxa"/>
          </w:tcPr>
          <w:p w:rsidR="003D1260" w:rsidRDefault="003D1260">
            <w:pPr>
              <w:pStyle w:val="ConsPlusNormal"/>
              <w:jc w:val="center"/>
            </w:pPr>
            <w:r>
              <w:t>5</w:t>
            </w:r>
          </w:p>
        </w:tc>
        <w:tc>
          <w:tcPr>
            <w:tcW w:w="850" w:type="dxa"/>
          </w:tcPr>
          <w:p w:rsidR="003D1260" w:rsidRDefault="003D1260">
            <w:pPr>
              <w:pStyle w:val="ConsPlusNormal"/>
              <w:jc w:val="center"/>
            </w:pPr>
            <w:r>
              <w:t>6</w:t>
            </w:r>
          </w:p>
        </w:tc>
        <w:tc>
          <w:tcPr>
            <w:tcW w:w="850" w:type="dxa"/>
          </w:tcPr>
          <w:p w:rsidR="003D1260" w:rsidRDefault="003D1260">
            <w:pPr>
              <w:pStyle w:val="ConsPlusNormal"/>
              <w:jc w:val="center"/>
            </w:pPr>
            <w:r>
              <w:t>6</w:t>
            </w:r>
          </w:p>
        </w:tc>
        <w:tc>
          <w:tcPr>
            <w:tcW w:w="850" w:type="dxa"/>
          </w:tcPr>
          <w:p w:rsidR="003D1260" w:rsidRDefault="003D1260">
            <w:pPr>
              <w:pStyle w:val="ConsPlusNormal"/>
              <w:jc w:val="center"/>
            </w:pPr>
            <w:r>
              <w:t>7</w:t>
            </w:r>
          </w:p>
        </w:tc>
        <w:tc>
          <w:tcPr>
            <w:tcW w:w="850" w:type="dxa"/>
          </w:tcPr>
          <w:p w:rsidR="003D1260" w:rsidRDefault="003D1260">
            <w:pPr>
              <w:pStyle w:val="ConsPlusNormal"/>
              <w:jc w:val="center"/>
            </w:pPr>
            <w:r>
              <w:t>8</w:t>
            </w:r>
          </w:p>
        </w:tc>
        <w:tc>
          <w:tcPr>
            <w:tcW w:w="850" w:type="dxa"/>
          </w:tcPr>
          <w:p w:rsidR="003D1260" w:rsidRDefault="003D1260">
            <w:pPr>
              <w:pStyle w:val="ConsPlusNormal"/>
              <w:jc w:val="center"/>
            </w:pPr>
            <w:r>
              <w:t>8</w:t>
            </w:r>
          </w:p>
        </w:tc>
        <w:tc>
          <w:tcPr>
            <w:tcW w:w="850" w:type="dxa"/>
          </w:tcPr>
          <w:p w:rsidR="003D1260" w:rsidRDefault="003D1260">
            <w:pPr>
              <w:pStyle w:val="ConsPlusNormal"/>
              <w:jc w:val="center"/>
            </w:pPr>
            <w:r>
              <w:t>9</w:t>
            </w:r>
          </w:p>
        </w:tc>
        <w:tc>
          <w:tcPr>
            <w:tcW w:w="1361" w:type="dxa"/>
          </w:tcPr>
          <w:p w:rsidR="003D1260" w:rsidRDefault="003D1260">
            <w:pPr>
              <w:pStyle w:val="ConsPlusNormal"/>
              <w:jc w:val="center"/>
            </w:pPr>
            <w:r>
              <w:t>9</w:t>
            </w:r>
          </w:p>
        </w:tc>
      </w:tr>
    </w:tbl>
    <w:p w:rsidR="003D1260" w:rsidRDefault="003D1260">
      <w:pPr>
        <w:sectPr w:rsidR="003D1260">
          <w:pgSz w:w="16838" w:h="11905" w:orient="landscape"/>
          <w:pgMar w:top="1701" w:right="1134" w:bottom="850" w:left="1134" w:header="0" w:footer="0" w:gutter="0"/>
          <w:cols w:space="720"/>
        </w:sectPr>
      </w:pPr>
    </w:p>
    <w:p w:rsidR="003D1260" w:rsidRDefault="003D1260">
      <w:pPr>
        <w:pStyle w:val="ConsPlusNormal"/>
        <w:jc w:val="both"/>
      </w:pPr>
    </w:p>
    <w:p w:rsidR="003D1260" w:rsidRDefault="003D1260">
      <w:pPr>
        <w:pStyle w:val="ConsPlusNormal"/>
        <w:ind w:firstLine="540"/>
        <w:jc w:val="both"/>
      </w:pPr>
      <w:r>
        <w:t xml:space="preserve">Механизм мониторинга показателей, приведенных в </w:t>
      </w:r>
      <w:hyperlink w:anchor="P290" w:history="1">
        <w:r>
          <w:rPr>
            <w:color w:val="0000FF"/>
          </w:rPr>
          <w:t>таблице 1</w:t>
        </w:r>
      </w:hyperlink>
      <w:r>
        <w:t>.</w:t>
      </w:r>
    </w:p>
    <w:p w:rsidR="003D1260" w:rsidRDefault="003D1260">
      <w:pPr>
        <w:pStyle w:val="ConsPlusNormal"/>
        <w:spacing w:before="220"/>
        <w:ind w:firstLine="540"/>
        <w:jc w:val="both"/>
      </w:pPr>
      <w:r>
        <w:t>Показатель 1 - расчетный, определяется по формуле:</w:t>
      </w:r>
    </w:p>
    <w:p w:rsidR="003D1260" w:rsidRDefault="003D1260">
      <w:pPr>
        <w:pStyle w:val="ConsPlusNormal"/>
        <w:jc w:val="both"/>
      </w:pPr>
    </w:p>
    <w:p w:rsidR="003D1260" w:rsidRDefault="003D1260">
      <w:pPr>
        <w:pStyle w:val="ConsPlusNormal"/>
        <w:ind w:firstLine="540"/>
        <w:jc w:val="both"/>
      </w:pPr>
      <w:r>
        <w:t>Д = (Д</w:t>
      </w:r>
      <w:r>
        <w:rPr>
          <w:vertAlign w:val="subscript"/>
        </w:rPr>
        <w:t>и</w:t>
      </w:r>
      <w:r>
        <w:t xml:space="preserve"> / Д</w:t>
      </w:r>
      <w:r>
        <w:rPr>
          <w:vertAlign w:val="subscript"/>
        </w:rPr>
        <w:t>об</w:t>
      </w:r>
      <w:r>
        <w:t>) * 100, где</w:t>
      </w:r>
    </w:p>
    <w:p w:rsidR="003D1260" w:rsidRDefault="003D1260">
      <w:pPr>
        <w:pStyle w:val="ConsPlusNormal"/>
        <w:jc w:val="both"/>
      </w:pPr>
    </w:p>
    <w:p w:rsidR="003D1260" w:rsidRDefault="003D1260">
      <w:pPr>
        <w:pStyle w:val="ConsPlusNormal"/>
        <w:ind w:firstLine="540"/>
        <w:jc w:val="both"/>
      </w:pPr>
      <w:r>
        <w:t>Д</w:t>
      </w:r>
      <w:r>
        <w:rPr>
          <w:vertAlign w:val="subscript"/>
        </w:rPr>
        <w:t>и</w:t>
      </w:r>
      <w:r>
        <w:t xml:space="preserve"> - количество домохозяйств, имеющих ШПД к сети Интернет (предоставляют операторы связи по итогам их деятельности на территории автономного округа в отчетный период);</w:t>
      </w:r>
    </w:p>
    <w:p w:rsidR="003D1260" w:rsidRDefault="003D1260">
      <w:pPr>
        <w:pStyle w:val="ConsPlusNormal"/>
        <w:spacing w:before="220"/>
        <w:ind w:firstLine="540"/>
        <w:jc w:val="both"/>
      </w:pPr>
      <w:r>
        <w:t>Д</w:t>
      </w:r>
      <w:r>
        <w:rPr>
          <w:vertAlign w:val="subscript"/>
        </w:rPr>
        <w:t>об</w:t>
      </w:r>
      <w:r>
        <w:t xml:space="preserve"> - общее количество домохозяйств в автономном округе.</w:t>
      </w:r>
    </w:p>
    <w:p w:rsidR="003D1260" w:rsidRDefault="003D1260">
      <w:pPr>
        <w:pStyle w:val="ConsPlusNormal"/>
        <w:spacing w:before="220"/>
        <w:ind w:firstLine="540"/>
        <w:jc w:val="both"/>
      </w:pPr>
      <w:r>
        <w:t>Необходимость организации ШПД для домашних хозяйств к сети Интернет в определенном муниципальном образовании автономного округа устанавливается по результатам анализа обращений граждан, юридических лиц и муниципальных образований, а также на основании анализа существующей инфраструктуры связи и планов строительства сооружений связи операторов связи.</w:t>
      </w:r>
    </w:p>
    <w:p w:rsidR="003D1260" w:rsidRDefault="003D1260">
      <w:pPr>
        <w:pStyle w:val="ConsPlusNormal"/>
        <w:spacing w:before="220"/>
        <w:ind w:firstLine="540"/>
        <w:jc w:val="both"/>
      </w:pPr>
      <w:r>
        <w:t xml:space="preserve">Показатель 2 установлен согласно требованиям </w:t>
      </w:r>
      <w:hyperlink r:id="rId87"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по соответствующей форме федерального статистического наблюдения. Методику расчета (алгоритм расчета) утверждает приказом Федеральная служба государственной статистики (далее - Росстат). Показатель рассчитывает Росстат 1 раз в год до конца первого квартала, следующего за отчетным годом. Необходимо сохранить достигнутый в Югре по этому показателю уровень в целях обеспечения его соответствия </w:t>
      </w:r>
      <w:hyperlink r:id="rId88" w:history="1">
        <w:r>
          <w:rPr>
            <w:color w:val="0000FF"/>
          </w:rPr>
          <w:t>Указу</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3D1260" w:rsidRDefault="003D1260">
      <w:pPr>
        <w:pStyle w:val="ConsPlusNormal"/>
        <w:spacing w:before="220"/>
        <w:ind w:firstLine="540"/>
        <w:jc w:val="both"/>
      </w:pPr>
      <w:r>
        <w:t xml:space="preserve">Показатели 3 - 5 - расчетные. Методики расчетов утверждены приказами Росстата от 20 декабря 2013 года </w:t>
      </w:r>
      <w:hyperlink r:id="rId89" w:history="1">
        <w:r>
          <w:rPr>
            <w:color w:val="0000FF"/>
          </w:rPr>
          <w:t>N 492</w:t>
        </w:r>
      </w:hyperlink>
      <w:r>
        <w:t xml:space="preserve">, от 30 января 2014 года </w:t>
      </w:r>
      <w:hyperlink r:id="rId90" w:history="1">
        <w:r>
          <w:rPr>
            <w:color w:val="0000FF"/>
          </w:rPr>
          <w:t>N 56</w:t>
        </w:r>
      </w:hyperlink>
      <w:r>
        <w:t>.</w:t>
      </w:r>
    </w:p>
    <w:p w:rsidR="003D1260" w:rsidRDefault="003D1260">
      <w:pPr>
        <w:pStyle w:val="ConsPlusNormal"/>
        <w:spacing w:before="220"/>
        <w:ind w:firstLine="540"/>
        <w:jc w:val="both"/>
      </w:pPr>
      <w:r>
        <w:t>Показатель 6 - расчетный, определяется по количеству созданных и функционирующих подсистем на дату разработки государственной программы. Данные предоставляют ЮНИИ ИТ и БУ ЦОВ.</w:t>
      </w:r>
    </w:p>
    <w:p w:rsidR="003D1260" w:rsidRDefault="003D1260">
      <w:pPr>
        <w:pStyle w:val="ConsPlusNormal"/>
        <w:spacing w:before="220"/>
        <w:ind w:firstLine="540"/>
        <w:jc w:val="both"/>
      </w:pPr>
      <w:r>
        <w:t xml:space="preserve">Механизм мониторинга показателей, приведенных в </w:t>
      </w:r>
      <w:hyperlink w:anchor="P763" w:history="1">
        <w:r>
          <w:rPr>
            <w:color w:val="0000FF"/>
          </w:rPr>
          <w:t>таблице 4</w:t>
        </w:r>
      </w:hyperlink>
      <w:r>
        <w:t>.</w:t>
      </w:r>
    </w:p>
    <w:p w:rsidR="003D1260" w:rsidRDefault="003D1260">
      <w:pPr>
        <w:pStyle w:val="ConsPlusNormal"/>
        <w:spacing w:before="220"/>
        <w:ind w:firstLine="540"/>
        <w:jc w:val="both"/>
      </w:pPr>
      <w:r>
        <w:t>Показатель 1 - расчетный, сбор информации осуществляется по результатам мониторинга размещения государственного заказа до 2018 года по реализации программы "Электронный гражданин" (государственных контрактов (договоров), заключенных Депинформтехнологий Югры), ежегодных отчетов муниципальных образований автономного округа и органов государственной власти автономного округа, которые также организуют обучение компьютерной грамотности по другим программам, аналогичным "Электронному гражданину". Проводятся опросы граждан, прошедших обучение по указанным программам, осуществляется контроль качества обучения и анализ потребности.</w:t>
      </w:r>
    </w:p>
    <w:p w:rsidR="003D1260" w:rsidRDefault="003D1260">
      <w:pPr>
        <w:pStyle w:val="ConsPlusNormal"/>
        <w:spacing w:before="220"/>
        <w:ind w:firstLine="540"/>
        <w:jc w:val="both"/>
      </w:pPr>
      <w:r>
        <w:t>Показатель 2 рассчитывается как отношение количества органов государственной власти автономного округа и органов местного самоуправления автономного округа, использующих в своей деятельности СЭД (либо аналогичные системы электронного документооборота), к общему количеству органов государственной власти автономного округа и органов местного самоуправления автономного округа.</w:t>
      </w:r>
    </w:p>
    <w:p w:rsidR="003D1260" w:rsidRDefault="003D1260">
      <w:pPr>
        <w:pStyle w:val="ConsPlusNormal"/>
        <w:spacing w:before="220"/>
        <w:ind w:firstLine="540"/>
        <w:jc w:val="both"/>
      </w:pPr>
      <w:r>
        <w:t xml:space="preserve">Показатель 3 - расчетный. Сбор информации будет осуществляться по результатам предоставления мер поддержки, предусмотренных информационной </w:t>
      </w:r>
      <w:hyperlink w:anchor="P1092" w:history="1">
        <w:r>
          <w:rPr>
            <w:color w:val="0000FF"/>
          </w:rPr>
          <w:t>картой</w:t>
        </w:r>
      </w:hyperlink>
      <w:r>
        <w:t xml:space="preserve"> (приложение 2 к государственной программе), в том числе грантов. Рассчитывается от базового значения показателя на момент разработки государственной программы.</w:t>
      </w:r>
    </w:p>
    <w:p w:rsidR="003D1260" w:rsidRDefault="003D1260">
      <w:pPr>
        <w:pStyle w:val="ConsPlusNormal"/>
        <w:spacing w:before="220"/>
        <w:ind w:firstLine="540"/>
        <w:jc w:val="both"/>
      </w:pPr>
      <w:r>
        <w:lastRenderedPageBreak/>
        <w:t>Показатель 4 - расчетный, основан на статистических данных в абсолютных цифрах, предоставляемых подведомственными Депинформтехнологий Югры учреждениями - БУ ИКТ и ЮНИИ ИТ. Рассчитывается от базового значения показателя на момент разработки государственной программы.</w:t>
      </w:r>
    </w:p>
    <w:p w:rsidR="003D1260" w:rsidRDefault="003D1260">
      <w:pPr>
        <w:pStyle w:val="ConsPlusNormal"/>
        <w:spacing w:before="220"/>
        <w:ind w:firstLine="540"/>
        <w:jc w:val="both"/>
      </w:pPr>
      <w:r>
        <w:t>БУ ИКТ и ЮНИИ ИТ на основании приказов Депинформтехнологий Югры назначены операторами КС ОГВ, ТИС Югры, СЭД, других АИС. В целях реализации функций оператора и для выполнения работ учреждениями изданы локальные акты, регламентирующие отдельные работы. Также работы внесены в государственные задания учреждений, в соответствии с которыми проводится анализ выполненных работ для формирования показателя.</w:t>
      </w:r>
    </w:p>
    <w:p w:rsidR="003D1260" w:rsidRDefault="003D1260">
      <w:pPr>
        <w:pStyle w:val="ConsPlusNormal"/>
        <w:spacing w:before="220"/>
        <w:ind w:firstLine="540"/>
        <w:jc w:val="both"/>
      </w:pPr>
      <w:r>
        <w:t>Показатель 5 рассчитан как процент от количества органов государственной власти автономного округа, которые испытывают потребность в данных, имеющихся у ЦКУ, по отношению ко всем органам государственной власти автономного округа. Данные предоставляет ЮНИИ ИТ, на базе которого функционирует ЦКУ.</w:t>
      </w:r>
    </w:p>
    <w:p w:rsidR="003D1260" w:rsidRDefault="003D1260">
      <w:pPr>
        <w:pStyle w:val="ConsPlusNormal"/>
        <w:spacing w:before="220"/>
        <w:ind w:firstLine="540"/>
        <w:jc w:val="both"/>
      </w:pPr>
      <w:r>
        <w:t>Показатель 6 - расчетный, определяется на основе данных, предоставляемых БУ ИКТ и ЮНИИ ИТ, которые являются операторами КС ОГВ и обеспечивают защиту содержащейся в ней (в ее системах) информации.</w:t>
      </w: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right"/>
        <w:outlineLvl w:val="1"/>
      </w:pPr>
      <w:r>
        <w:t>Приложение 1</w:t>
      </w:r>
    </w:p>
    <w:p w:rsidR="003D1260" w:rsidRDefault="003D1260">
      <w:pPr>
        <w:pStyle w:val="ConsPlusNormal"/>
        <w:jc w:val="right"/>
      </w:pPr>
      <w:r>
        <w:t>к государственной программе</w:t>
      </w:r>
    </w:p>
    <w:p w:rsidR="003D1260" w:rsidRDefault="003D1260">
      <w:pPr>
        <w:pStyle w:val="ConsPlusNormal"/>
        <w:jc w:val="right"/>
      </w:pPr>
      <w:r>
        <w:t>Ханты-Мансийского автономного</w:t>
      </w:r>
    </w:p>
    <w:p w:rsidR="003D1260" w:rsidRDefault="003D1260">
      <w:pPr>
        <w:pStyle w:val="ConsPlusNormal"/>
        <w:jc w:val="right"/>
      </w:pPr>
      <w:r>
        <w:t>округа - Югры "Информационное</w:t>
      </w:r>
    </w:p>
    <w:p w:rsidR="003D1260" w:rsidRDefault="003D1260">
      <w:pPr>
        <w:pStyle w:val="ConsPlusNormal"/>
        <w:jc w:val="right"/>
      </w:pPr>
      <w:r>
        <w:t>общество 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на 2018 - 2025 годы</w:t>
      </w:r>
    </w:p>
    <w:p w:rsidR="003D1260" w:rsidRDefault="003D1260">
      <w:pPr>
        <w:pStyle w:val="ConsPlusNormal"/>
        <w:jc w:val="right"/>
      </w:pPr>
      <w:r>
        <w:t>и на период до 2030 года"</w:t>
      </w:r>
    </w:p>
    <w:p w:rsidR="003D1260" w:rsidRDefault="003D1260">
      <w:pPr>
        <w:pStyle w:val="ConsPlusNormal"/>
        <w:jc w:val="both"/>
      </w:pPr>
    </w:p>
    <w:p w:rsidR="003D1260" w:rsidRDefault="003D1260">
      <w:pPr>
        <w:pStyle w:val="ConsPlusTitle"/>
        <w:jc w:val="center"/>
      </w:pPr>
      <w:bookmarkStart w:id="10" w:name="P901"/>
      <w:bookmarkEnd w:id="10"/>
      <w:r>
        <w:t>ПОРЯДОК</w:t>
      </w:r>
    </w:p>
    <w:p w:rsidR="003D1260" w:rsidRDefault="003D1260">
      <w:pPr>
        <w:pStyle w:val="ConsPlusTitle"/>
        <w:jc w:val="center"/>
      </w:pPr>
      <w:r>
        <w:t>ПРЕДОСТАВЛЕНИЯ СУБСИДИИ НА ВОЗМЕЩЕНИЕ ЧАСТИ</w:t>
      </w:r>
    </w:p>
    <w:p w:rsidR="003D1260" w:rsidRDefault="003D1260">
      <w:pPr>
        <w:pStyle w:val="ConsPlusTitle"/>
        <w:jc w:val="center"/>
      </w:pPr>
      <w:r>
        <w:t>ЗАТРАТ НА СТРОИТЕЛЬСТВО ОБЪЕКТОВ СВЯЗИ В</w:t>
      </w:r>
    </w:p>
    <w:p w:rsidR="003D1260" w:rsidRDefault="003D1260">
      <w:pPr>
        <w:pStyle w:val="ConsPlusTitle"/>
        <w:jc w:val="center"/>
      </w:pPr>
      <w:r>
        <w:t>ХАНТЫ-МАНСИЙСКОМ АВТОНОМНОМ ОКРУГЕ - ЮГРЕ</w:t>
      </w:r>
    </w:p>
    <w:p w:rsidR="003D1260" w:rsidRDefault="003D1260">
      <w:pPr>
        <w:pStyle w:val="ConsPlusTitle"/>
        <w:jc w:val="center"/>
      </w:pPr>
      <w:r>
        <w:t>(ДАЛЕЕ - ПОРЯДОК)</w:t>
      </w:r>
    </w:p>
    <w:p w:rsidR="003D1260" w:rsidRDefault="003D12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1260">
        <w:trPr>
          <w:jc w:val="center"/>
        </w:trPr>
        <w:tc>
          <w:tcPr>
            <w:tcW w:w="9294" w:type="dxa"/>
            <w:tcBorders>
              <w:top w:val="nil"/>
              <w:left w:val="single" w:sz="24" w:space="0" w:color="CED3F1"/>
              <w:bottom w:val="nil"/>
              <w:right w:val="single" w:sz="24" w:space="0" w:color="F4F3F8"/>
            </w:tcBorders>
            <w:shd w:val="clear" w:color="auto" w:fill="F4F3F8"/>
          </w:tcPr>
          <w:p w:rsidR="003D1260" w:rsidRDefault="003D1260">
            <w:pPr>
              <w:pStyle w:val="ConsPlusNormal"/>
              <w:jc w:val="center"/>
            </w:pPr>
            <w:r>
              <w:rPr>
                <w:color w:val="392C69"/>
              </w:rPr>
              <w:t>Список изменяющих документов</w:t>
            </w:r>
          </w:p>
          <w:p w:rsidR="003D1260" w:rsidRDefault="003D1260">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ХМАО - Югры от 22.02.2018 N 43-п)</w:t>
            </w:r>
          </w:p>
        </w:tc>
      </w:tr>
    </w:tbl>
    <w:p w:rsidR="003D1260" w:rsidRDefault="003D1260">
      <w:pPr>
        <w:pStyle w:val="ConsPlusNormal"/>
        <w:jc w:val="both"/>
      </w:pPr>
    </w:p>
    <w:p w:rsidR="003D1260" w:rsidRDefault="003D1260">
      <w:pPr>
        <w:pStyle w:val="ConsPlusNormal"/>
        <w:jc w:val="center"/>
        <w:outlineLvl w:val="2"/>
      </w:pPr>
      <w:r>
        <w:t>Раздел 1. ОБЩИЕ ПОЛОЖЕНИЯ</w:t>
      </w:r>
    </w:p>
    <w:p w:rsidR="003D1260" w:rsidRDefault="003D1260">
      <w:pPr>
        <w:pStyle w:val="ConsPlusNormal"/>
        <w:jc w:val="both"/>
      </w:pPr>
    </w:p>
    <w:p w:rsidR="003D1260" w:rsidRDefault="003D1260">
      <w:pPr>
        <w:pStyle w:val="ConsPlusNormal"/>
        <w:ind w:firstLine="540"/>
        <w:jc w:val="both"/>
      </w:pPr>
      <w:r>
        <w:t>1.1. Порядок определяет процедуру предоставления за счет средств бюджета Ханты-Мансийского автономного округа - Югры (далее - автономный округ) субсидии на возмещение части затрат юридическим лицам и индивидуальным предпринимателям, осуществляющим строительство объектов связи в труднодоступных и отдаленных местностях автономного округа (далее - субсидия) от основной (магистральной) линии связи до точек доступа.</w:t>
      </w:r>
    </w:p>
    <w:p w:rsidR="003D1260" w:rsidRDefault="003D1260">
      <w:pPr>
        <w:pStyle w:val="ConsPlusNormal"/>
        <w:spacing w:before="220"/>
        <w:ind w:firstLine="540"/>
        <w:jc w:val="both"/>
      </w:pPr>
      <w:r>
        <w:t xml:space="preserve">Предоставление субсидии является государственной услугой и предоставляется в соответствии с Порядком и административным регламентом о ее предоставлении, утвержденным нормативным правовым актом Департамента информационных технологий автономного округа </w:t>
      </w:r>
      <w:r>
        <w:lastRenderedPageBreak/>
        <w:t>(далее - Депинформтехнологий Югры).</w:t>
      </w:r>
    </w:p>
    <w:p w:rsidR="003D1260" w:rsidRDefault="003D1260">
      <w:pPr>
        <w:pStyle w:val="ConsPlusNormal"/>
        <w:spacing w:before="220"/>
        <w:ind w:firstLine="540"/>
        <w:jc w:val="both"/>
      </w:pPr>
      <w:r>
        <w:t>1.2. Субсидия предполагает возмещение затрат инвесторам в соответствии с соглашением о возмещении части затрат на строительство объектов связи в автономном округе в целях обеспечения жителям автономного округа широкополосного доступа к информационно-коммуникационной сети Интернет (далее - ШПД, сеть Интернет соответственно) в населенных пунктах, расположенных в труднодоступной и отдаленной местности автономного округа.</w:t>
      </w:r>
    </w:p>
    <w:p w:rsidR="003D1260" w:rsidRDefault="003D1260">
      <w:pPr>
        <w:pStyle w:val="ConsPlusNormal"/>
        <w:spacing w:before="220"/>
        <w:ind w:firstLine="540"/>
        <w:jc w:val="both"/>
      </w:pPr>
      <w:r>
        <w:t>1.3. Субсидия предоставляется Депинформтехнологий Югры по результатам конкурсного отбора инвестиционных проектов, исходя из объемов средств, предусмотренных на эти цели законом автономного округа о бюджете автономного округа на очередной финансовый год (далее - конкурс).</w:t>
      </w:r>
    </w:p>
    <w:p w:rsidR="003D1260" w:rsidRDefault="003D1260">
      <w:pPr>
        <w:pStyle w:val="ConsPlusNormal"/>
        <w:spacing w:before="220"/>
        <w:ind w:firstLine="540"/>
        <w:jc w:val="both"/>
      </w:pPr>
      <w:bookmarkStart w:id="11" w:name="P915"/>
      <w:bookmarkEnd w:id="11"/>
      <w:r>
        <w:t>1.4. Субсидия предоставляется инвестору, осуществившему в соответствии с представленным на конкурс инвестиционным проектом строительство линии связи (отвода) от основной (магистральной) линии связи до населенного пункта (точек доступа в нем), расположенного в труднодоступной и отдаленной местности автономного округа, и распределительных сетей связи внутри населенного пункта автономного округа по технологии FTTx, Ethernet, посредством строительства следующих объектов связи, обеспечивающих населенный пункт возможностью ШПД к сети Интернет на скорости не менее 10 Мбит/с на одно домашнее хозяйство (далее - инвесторы):</w:t>
      </w:r>
    </w:p>
    <w:p w:rsidR="003D1260" w:rsidRDefault="003D1260">
      <w:pPr>
        <w:pStyle w:val="ConsPlusNormal"/>
        <w:spacing w:before="220"/>
        <w:ind w:firstLine="540"/>
        <w:jc w:val="both"/>
      </w:pPr>
      <w:r>
        <w:t>а) волоконно-оптических линий связи (далее - ВОЛС) в грунте;</w:t>
      </w:r>
    </w:p>
    <w:p w:rsidR="003D1260" w:rsidRDefault="003D1260">
      <w:pPr>
        <w:pStyle w:val="ConsPlusNormal"/>
        <w:spacing w:before="220"/>
        <w:ind w:firstLine="540"/>
        <w:jc w:val="both"/>
      </w:pPr>
      <w:r>
        <w:t>б) ВОЛС подвесом;</w:t>
      </w:r>
    </w:p>
    <w:p w:rsidR="003D1260" w:rsidRDefault="003D1260">
      <w:pPr>
        <w:pStyle w:val="ConsPlusNormal"/>
        <w:spacing w:before="220"/>
        <w:ind w:firstLine="540"/>
        <w:jc w:val="both"/>
      </w:pPr>
      <w:r>
        <w:t>в) радиорелейных линий;</w:t>
      </w:r>
    </w:p>
    <w:p w:rsidR="003D1260" w:rsidRDefault="003D1260">
      <w:pPr>
        <w:pStyle w:val="ConsPlusNormal"/>
        <w:spacing w:before="220"/>
        <w:ind w:firstLine="540"/>
        <w:jc w:val="both"/>
      </w:pPr>
      <w:r>
        <w:t>г) антенно-мачтовых сооружений для объектов связи.</w:t>
      </w:r>
    </w:p>
    <w:p w:rsidR="003D1260" w:rsidRDefault="003D1260">
      <w:pPr>
        <w:pStyle w:val="ConsPlusNormal"/>
        <w:spacing w:before="220"/>
        <w:ind w:firstLine="540"/>
        <w:jc w:val="both"/>
      </w:pPr>
      <w:r>
        <w:t>1.5. Стоимость инвестиционного проекта определяется на основании проектно-сметной документации, с учетом заключения аккредитованной организации, осуществившей негосударственную экспертизу проектной документации, и (или) заключения негосударственной экспертизы результатов инженерных изысканий, по итогам проведения проверки достоверности сметной стоимости инвестиционного проекта.</w:t>
      </w:r>
    </w:p>
    <w:p w:rsidR="003D1260" w:rsidRDefault="003D1260">
      <w:pPr>
        <w:pStyle w:val="ConsPlusNormal"/>
        <w:spacing w:before="220"/>
        <w:ind w:firstLine="540"/>
        <w:jc w:val="both"/>
      </w:pPr>
      <w:r>
        <w:t>1.6. Стоимость инвестиционного проекта складывается из суммы сметных стоимостей строительства объектов связи, за исключением расходов на проведение экспертизы проектной документации.</w:t>
      </w:r>
    </w:p>
    <w:p w:rsidR="003D1260" w:rsidRDefault="003D1260">
      <w:pPr>
        <w:pStyle w:val="ConsPlusNormal"/>
        <w:spacing w:before="220"/>
        <w:ind w:firstLine="540"/>
        <w:jc w:val="both"/>
      </w:pPr>
      <w:r>
        <w:t xml:space="preserve">1.7. Фактические затраты инвестора определяются на основании актов приемки законченного строительством объекта приемочной комиссией по </w:t>
      </w:r>
      <w:hyperlink r:id="rId92"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учетом фактически произведенных инвестором затрат на строительство объектов, указанных в </w:t>
      </w:r>
      <w:hyperlink w:anchor="P915" w:history="1">
        <w:r>
          <w:rPr>
            <w:color w:val="0000FF"/>
          </w:rPr>
          <w:t>пункте 1.4</w:t>
        </w:r>
      </w:hyperlink>
      <w:r>
        <w:t xml:space="preserve"> Порядка.</w:t>
      </w:r>
    </w:p>
    <w:p w:rsidR="003D1260" w:rsidRDefault="003D1260">
      <w:pPr>
        <w:pStyle w:val="ConsPlusNormal"/>
        <w:spacing w:before="220"/>
        <w:ind w:firstLine="540"/>
        <w:jc w:val="both"/>
      </w:pPr>
      <w:r>
        <w:t>1.8. Размер субсидии определяется по каждому инвестиционному проекту и составляет не более 70% его общей стоимости. Размер субсидии корректируется в соответствии с фактическими затратами, но не может быть более заявленного инвестором.</w:t>
      </w:r>
    </w:p>
    <w:p w:rsidR="003D1260" w:rsidRDefault="003D1260">
      <w:pPr>
        <w:pStyle w:val="ConsPlusNormal"/>
        <w:spacing w:before="220"/>
        <w:ind w:firstLine="540"/>
        <w:jc w:val="both"/>
      </w:pPr>
      <w:r>
        <w:t xml:space="preserve">1.9. По каждой местности (населенному пункту) автономного округа, указанной в перечне, сформированном в соответствии с </w:t>
      </w:r>
      <w:hyperlink w:anchor="P942" w:history="1">
        <w:r>
          <w:rPr>
            <w:color w:val="0000FF"/>
          </w:rPr>
          <w:t>пунктом 3.2</w:t>
        </w:r>
      </w:hyperlink>
      <w:r>
        <w:t xml:space="preserve"> Порядка, отбирается 1 инвестиционный проект и предоставляется 1 субсидия.</w:t>
      </w:r>
    </w:p>
    <w:p w:rsidR="003D1260" w:rsidRDefault="003D1260">
      <w:pPr>
        <w:pStyle w:val="ConsPlusNormal"/>
        <w:spacing w:before="220"/>
        <w:ind w:firstLine="540"/>
        <w:jc w:val="both"/>
      </w:pPr>
      <w:r>
        <w:t>1.10. Решение о предоставлении субсидии принимает Правительство автономного округа по результатам конкурса, проведенного в соответствии с Порядком, в форме распоряжения.</w:t>
      </w:r>
    </w:p>
    <w:p w:rsidR="003D1260" w:rsidRDefault="003D1260">
      <w:pPr>
        <w:pStyle w:val="ConsPlusNormal"/>
        <w:spacing w:before="220"/>
        <w:ind w:firstLine="540"/>
        <w:jc w:val="both"/>
      </w:pPr>
      <w:r>
        <w:lastRenderedPageBreak/>
        <w:t>1.11. На основании распоряжения Правительства автономного округа Депинформтехнологий Югры заключает с инвестором соглашение о предоставлении субсидии.</w:t>
      </w:r>
    </w:p>
    <w:p w:rsidR="003D1260" w:rsidRDefault="003D1260">
      <w:pPr>
        <w:pStyle w:val="ConsPlusNormal"/>
        <w:jc w:val="both"/>
      </w:pPr>
    </w:p>
    <w:p w:rsidR="003D1260" w:rsidRDefault="003D1260">
      <w:pPr>
        <w:pStyle w:val="ConsPlusNormal"/>
        <w:jc w:val="center"/>
        <w:outlineLvl w:val="2"/>
      </w:pPr>
      <w:bookmarkStart w:id="12" w:name="P928"/>
      <w:bookmarkEnd w:id="12"/>
      <w:r>
        <w:t>Раздел 2. ТРЕБОВАНИЯ, ПРЕДЪЯВЛЯЕМЫЕ К ИНВЕСТОРАМ</w:t>
      </w:r>
    </w:p>
    <w:p w:rsidR="003D1260" w:rsidRDefault="003D1260">
      <w:pPr>
        <w:pStyle w:val="ConsPlusNormal"/>
        <w:jc w:val="both"/>
      </w:pPr>
    </w:p>
    <w:p w:rsidR="003D1260" w:rsidRDefault="003D1260">
      <w:pPr>
        <w:pStyle w:val="ConsPlusNormal"/>
        <w:ind w:firstLine="540"/>
        <w:jc w:val="both"/>
      </w:pPr>
      <w:r>
        <w:t>2.1. Субсидия предоставляется инвестору, отвечающему следующим требованиям на дату проведения конкурса:</w:t>
      </w:r>
    </w:p>
    <w:p w:rsidR="003D1260" w:rsidRDefault="003D1260">
      <w:pPr>
        <w:pStyle w:val="ConsPlusNormal"/>
        <w:spacing w:before="220"/>
        <w:ind w:firstLine="540"/>
        <w:jc w:val="both"/>
      </w:pPr>
      <w:r>
        <w:t>а) наличие государственной регистрации в качестве юридического лица или индивидуального предпринимателя;</w:t>
      </w:r>
    </w:p>
    <w:p w:rsidR="003D1260" w:rsidRDefault="003D1260">
      <w:pPr>
        <w:pStyle w:val="ConsPlusNormal"/>
        <w:spacing w:before="220"/>
        <w:ind w:firstLine="540"/>
        <w:jc w:val="both"/>
      </w:pPr>
      <w:r>
        <w:t xml:space="preserve">б) соответствие требованиям, предусмотренным </w:t>
      </w:r>
      <w:hyperlink r:id="rId93"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3D1260" w:rsidRDefault="003D1260">
      <w:pPr>
        <w:pStyle w:val="ConsPlusNormal"/>
        <w:spacing w:before="220"/>
        <w:ind w:firstLine="540"/>
        <w:jc w:val="both"/>
      </w:pPr>
      <w:r>
        <w:t>в)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D1260" w:rsidRDefault="003D1260">
      <w:pPr>
        <w:pStyle w:val="ConsPlusNormal"/>
        <w:spacing w:before="220"/>
        <w:ind w:firstLine="540"/>
        <w:jc w:val="both"/>
      </w:pPr>
      <w:r>
        <w:t>г)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(требование распространяется на средства, полученные из бюджета автономного округа);</w:t>
      </w:r>
    </w:p>
    <w:p w:rsidR="003D1260" w:rsidRDefault="003D1260">
      <w:pPr>
        <w:pStyle w:val="ConsPlusNormal"/>
        <w:spacing w:before="220"/>
        <w:ind w:firstLine="540"/>
        <w:jc w:val="both"/>
      </w:pPr>
      <w:r>
        <w:t>д) получатели субсидии -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3D1260" w:rsidRDefault="003D1260">
      <w:pPr>
        <w:pStyle w:val="ConsPlusNormal"/>
        <w:spacing w:before="220"/>
        <w:ind w:firstLine="540"/>
        <w:jc w:val="both"/>
      </w:pPr>
      <w:r>
        <w:t xml:space="preserve">е)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3D1260" w:rsidRDefault="003D1260">
      <w:pPr>
        <w:pStyle w:val="ConsPlusNormal"/>
        <w:spacing w:before="220"/>
        <w:ind w:firstLine="540"/>
        <w:jc w:val="both"/>
      </w:pPr>
      <w:r>
        <w:t>ж) получатели субсидии не должны получать средства из соответствующего бюджета бюджетной системы Российской Федерации на основании иных нормативных правовых актов, муниципальных правовых актов на цели предоставления субсидии.</w:t>
      </w:r>
    </w:p>
    <w:p w:rsidR="003D1260" w:rsidRDefault="003D1260">
      <w:pPr>
        <w:pStyle w:val="ConsPlusNormal"/>
        <w:jc w:val="both"/>
      </w:pPr>
    </w:p>
    <w:p w:rsidR="003D1260" w:rsidRDefault="003D1260">
      <w:pPr>
        <w:pStyle w:val="ConsPlusNormal"/>
        <w:jc w:val="center"/>
        <w:outlineLvl w:val="2"/>
      </w:pPr>
      <w:r>
        <w:t>Раздел 3. ПОРЯДОК ПРОВЕДЕНИЯ КОНКУРСА</w:t>
      </w:r>
    </w:p>
    <w:p w:rsidR="003D1260" w:rsidRDefault="003D1260">
      <w:pPr>
        <w:pStyle w:val="ConsPlusNormal"/>
        <w:jc w:val="both"/>
      </w:pPr>
    </w:p>
    <w:p w:rsidR="003D1260" w:rsidRDefault="003D1260">
      <w:pPr>
        <w:pStyle w:val="ConsPlusNormal"/>
        <w:ind w:firstLine="540"/>
        <w:jc w:val="both"/>
      </w:pPr>
      <w:r>
        <w:t>3.1. Организатором конкурса является Депинформтехнологий Югры.</w:t>
      </w:r>
    </w:p>
    <w:p w:rsidR="003D1260" w:rsidRDefault="003D1260">
      <w:pPr>
        <w:pStyle w:val="ConsPlusNormal"/>
        <w:spacing w:before="220"/>
        <w:ind w:firstLine="540"/>
        <w:jc w:val="both"/>
      </w:pPr>
      <w:bookmarkStart w:id="13" w:name="P942"/>
      <w:bookmarkEnd w:id="13"/>
      <w:r>
        <w:t>3.2. Депинформтехнологий Югры до 31 декабря текущего года формирует и утверждает приказом перечень труднодоступных и отдаленных местностей автономного округа, в которых предлагается строительство объектов связи, в целях предоставления субсидии в очередном финансовом году.</w:t>
      </w:r>
    </w:p>
    <w:p w:rsidR="003D1260" w:rsidRDefault="003D1260">
      <w:pPr>
        <w:pStyle w:val="ConsPlusNormal"/>
        <w:spacing w:before="220"/>
        <w:ind w:firstLine="540"/>
        <w:jc w:val="both"/>
      </w:pPr>
      <w:r>
        <w:t>3.3. Под труднодоступными и отдаленными местностями автономного округа в целях Порядка понимаются населенные пункты, отвечающие следующим критериям:</w:t>
      </w:r>
    </w:p>
    <w:p w:rsidR="003D1260" w:rsidRDefault="003D1260">
      <w:pPr>
        <w:pStyle w:val="ConsPlusNormal"/>
        <w:spacing w:before="220"/>
        <w:ind w:firstLine="540"/>
        <w:jc w:val="both"/>
      </w:pPr>
      <w:r>
        <w:t xml:space="preserve">удаленность от других населенных пунктов автономного округа и отсутствие с административным центром автономного округа постоянного, круглогодичного транспортного </w:t>
      </w:r>
      <w:r>
        <w:lastRenderedPageBreak/>
        <w:t>сообщения;</w:t>
      </w:r>
    </w:p>
    <w:p w:rsidR="003D1260" w:rsidRDefault="003D1260">
      <w:pPr>
        <w:pStyle w:val="ConsPlusNormal"/>
        <w:spacing w:before="220"/>
        <w:ind w:firstLine="540"/>
        <w:jc w:val="both"/>
      </w:pPr>
      <w:r>
        <w:t>отсутствие объектов связи, обеспечивающих населению возможность ШПД к сети Интернет либо к сети Интернет менее 2 Мбит/с на 1 домашнее хозяйство на территории населенного пункта.</w:t>
      </w:r>
    </w:p>
    <w:p w:rsidR="003D1260" w:rsidRDefault="003D1260">
      <w:pPr>
        <w:pStyle w:val="ConsPlusNormal"/>
        <w:spacing w:before="220"/>
        <w:ind w:firstLine="540"/>
        <w:jc w:val="both"/>
      </w:pPr>
      <w:r>
        <w:t>3.4. Депинформтехнологий Югры публикует в газете "Новости Югры" и/или размещает на официальном сайте Депинформтехнологий Югры в сети Интернет извещение о проведении конкурса, не позднее 60 календарных дней до даты начала приема заявлений на участие в нем.</w:t>
      </w:r>
    </w:p>
    <w:p w:rsidR="003D1260" w:rsidRDefault="003D1260">
      <w:pPr>
        <w:pStyle w:val="ConsPlusNormal"/>
        <w:spacing w:before="220"/>
        <w:ind w:firstLine="540"/>
        <w:jc w:val="both"/>
      </w:pPr>
      <w:r>
        <w:t>3.5. В извещении о проведении конкурса указываются:</w:t>
      </w:r>
    </w:p>
    <w:p w:rsidR="003D1260" w:rsidRDefault="003D1260">
      <w:pPr>
        <w:pStyle w:val="ConsPlusNormal"/>
        <w:spacing w:before="220"/>
        <w:ind w:firstLine="540"/>
        <w:jc w:val="both"/>
      </w:pPr>
      <w:r>
        <w:t>а) общая информация о конкурсе, период его проведения, срок и место подачи заявлений;</w:t>
      </w:r>
    </w:p>
    <w:p w:rsidR="003D1260" w:rsidRDefault="003D1260">
      <w:pPr>
        <w:pStyle w:val="ConsPlusNormal"/>
        <w:spacing w:before="220"/>
        <w:ind w:firstLine="540"/>
        <w:jc w:val="both"/>
      </w:pPr>
      <w:r>
        <w:t>б) наименование организатора конкурса, его местонахождение, почтовый адрес, номер контактного телефона;</w:t>
      </w:r>
    </w:p>
    <w:p w:rsidR="003D1260" w:rsidRDefault="003D1260">
      <w:pPr>
        <w:pStyle w:val="ConsPlusNormal"/>
        <w:spacing w:before="220"/>
        <w:ind w:firstLine="540"/>
        <w:jc w:val="both"/>
      </w:pPr>
      <w:r>
        <w:t>в) перечень документов, необходимых для участия в конкурсе;</w:t>
      </w:r>
    </w:p>
    <w:p w:rsidR="003D1260" w:rsidRDefault="003D1260">
      <w:pPr>
        <w:pStyle w:val="ConsPlusNormal"/>
        <w:spacing w:before="220"/>
        <w:ind w:firstLine="540"/>
        <w:jc w:val="both"/>
      </w:pPr>
      <w:r>
        <w:t>г) критерии отбора инвесторов;</w:t>
      </w:r>
    </w:p>
    <w:p w:rsidR="003D1260" w:rsidRDefault="003D1260">
      <w:pPr>
        <w:pStyle w:val="ConsPlusNormal"/>
        <w:spacing w:before="220"/>
        <w:ind w:firstLine="540"/>
        <w:jc w:val="both"/>
      </w:pPr>
      <w:r>
        <w:t xml:space="preserve">д) перечень труднодоступных и отдаленных местностей автономного округа, в которых предлагается строительство объектов связи, сформированный в соответствии с </w:t>
      </w:r>
      <w:hyperlink w:anchor="P942" w:history="1">
        <w:r>
          <w:rPr>
            <w:color w:val="0000FF"/>
          </w:rPr>
          <w:t>пунктом 3.2</w:t>
        </w:r>
      </w:hyperlink>
      <w:r>
        <w:t xml:space="preserve"> Порядка;</w:t>
      </w:r>
    </w:p>
    <w:p w:rsidR="003D1260" w:rsidRDefault="003D1260">
      <w:pPr>
        <w:pStyle w:val="ConsPlusNormal"/>
        <w:spacing w:before="220"/>
        <w:ind w:firstLine="540"/>
        <w:jc w:val="both"/>
      </w:pPr>
      <w:r>
        <w:t>е) требования к объекту связи, его техническим, технологическим, функциональным, эксплуатационным, качественным характеристикам, в том числе срок ввода его в эксплуатацию.</w:t>
      </w:r>
    </w:p>
    <w:p w:rsidR="003D1260" w:rsidRDefault="003D1260">
      <w:pPr>
        <w:pStyle w:val="ConsPlusNormal"/>
        <w:spacing w:before="220"/>
        <w:ind w:firstLine="540"/>
        <w:jc w:val="both"/>
      </w:pPr>
      <w:bookmarkStart w:id="14" w:name="P954"/>
      <w:bookmarkEnd w:id="14"/>
      <w:r>
        <w:t>3.6. Инвестор, заинтересованный в получении субсидии, в срок, установленный в извещении о проведении конкурса, подает в Депинформтехнологий Югры заявление по форме, утвержденной приказом Депинформтехнологий Югры.</w:t>
      </w:r>
    </w:p>
    <w:p w:rsidR="003D1260" w:rsidRDefault="003D1260">
      <w:pPr>
        <w:pStyle w:val="ConsPlusNormal"/>
        <w:spacing w:before="220"/>
        <w:ind w:firstLine="540"/>
        <w:jc w:val="both"/>
      </w:pPr>
      <w:bookmarkStart w:id="15" w:name="P955"/>
      <w:bookmarkEnd w:id="15"/>
      <w:r>
        <w:t>3.7. К заявлению прилагаются следующие документы:</w:t>
      </w:r>
    </w:p>
    <w:p w:rsidR="003D1260" w:rsidRDefault="003D1260">
      <w:pPr>
        <w:pStyle w:val="ConsPlusNormal"/>
        <w:spacing w:before="220"/>
        <w:ind w:firstLine="540"/>
        <w:jc w:val="both"/>
      </w:pPr>
      <w:bookmarkStart w:id="16" w:name="P956"/>
      <w:bookmarkEnd w:id="16"/>
      <w:r>
        <w:t>1) полученные не ранее чем за два месяца до даты размещения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w:t>
      </w:r>
    </w:p>
    <w:p w:rsidR="003D1260" w:rsidRDefault="003D1260">
      <w:pPr>
        <w:pStyle w:val="ConsPlusNormal"/>
        <w:spacing w:before="220"/>
        <w:ind w:firstLine="540"/>
        <w:jc w:val="both"/>
      </w:pPr>
      <w:r>
        <w:t>2) документ, подтверждающий полномочия лица на осуществление действий от имени инвестора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выписке из единого государственного реестра индивидуальных предпринимателей;</w:t>
      </w:r>
    </w:p>
    <w:p w:rsidR="003D1260" w:rsidRDefault="003D1260">
      <w:pPr>
        <w:pStyle w:val="ConsPlusNormal"/>
        <w:spacing w:before="220"/>
        <w:ind w:firstLine="540"/>
        <w:jc w:val="both"/>
      </w:pPr>
      <w:r>
        <w:t>3)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инвестора заключение договора, внесение задатка или обеспечение исполнения договора является крупной сделкой;</w:t>
      </w:r>
    </w:p>
    <w:p w:rsidR="003D1260" w:rsidRDefault="003D1260">
      <w:pPr>
        <w:pStyle w:val="ConsPlusNormal"/>
        <w:spacing w:before="220"/>
        <w:ind w:firstLine="540"/>
        <w:jc w:val="both"/>
      </w:pPr>
      <w:bookmarkStart w:id="17" w:name="P959"/>
      <w:bookmarkEnd w:id="17"/>
      <w:r>
        <w:t>4) копия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D1260" w:rsidRDefault="003D1260">
      <w:pPr>
        <w:pStyle w:val="ConsPlusNormal"/>
        <w:spacing w:before="220"/>
        <w:ind w:firstLine="540"/>
        <w:jc w:val="both"/>
      </w:pPr>
      <w:bookmarkStart w:id="18" w:name="P960"/>
      <w:bookmarkEnd w:id="18"/>
      <w:r>
        <w:t xml:space="preserve">5) копия лицензии на право осуществления соответствующей хозяйственной деятельности в </w:t>
      </w:r>
      <w:r>
        <w:lastRenderedPageBreak/>
        <w:t>случае, если оно подлежит лицензированию в соответствии с законодательством Российской Федерации, заверенную печатью и подписью руководителя организации (для юридических лиц), индивидуальным предпринимателем;</w:t>
      </w:r>
    </w:p>
    <w:p w:rsidR="003D1260" w:rsidRDefault="003D1260">
      <w:pPr>
        <w:pStyle w:val="ConsPlusNormal"/>
        <w:spacing w:before="220"/>
        <w:ind w:firstLine="540"/>
        <w:jc w:val="both"/>
      </w:pPr>
      <w:r>
        <w:t>6) копия проектной документации, заверенная печатью и подписью руководителя организации (для юридических лиц), индивидуальным предпринимателем с приложением паспорта инвестиционного проекта и календарного плана, соответствующих требованиям приказа Департамента проектного управления автономного округа от 30 сентября 2016 года N 23 "Об утверждении форм и требований к содержанию управленческих и рабочих документов по управлению проектом" (оформляются отдельно на каждый населенный пункт);</w:t>
      </w:r>
    </w:p>
    <w:p w:rsidR="003D1260" w:rsidRDefault="003D1260">
      <w:pPr>
        <w:pStyle w:val="ConsPlusNormal"/>
        <w:spacing w:before="220"/>
        <w:ind w:firstLine="540"/>
        <w:jc w:val="both"/>
      </w:pPr>
      <w:r>
        <w:t>7) экспертное заключение о достоверности определения сметной стоимости строительства, реконструкции, капитального ремонта объекта капитального строительства, подготовленное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в порядке, установленном Правительством Российской Федерации;</w:t>
      </w:r>
    </w:p>
    <w:p w:rsidR="003D1260" w:rsidRDefault="003D1260">
      <w:pPr>
        <w:pStyle w:val="ConsPlusNormal"/>
        <w:spacing w:before="220"/>
        <w:ind w:firstLine="540"/>
        <w:jc w:val="both"/>
      </w:pPr>
      <w:bookmarkStart w:id="19" w:name="P963"/>
      <w:bookmarkEnd w:id="19"/>
      <w:r>
        <w:t>8) документ, подтверждающий отсутствие задолженности по налогам, сборам и иным обязательным платежам в бюджеты бюджетной системы Российской Федерации.</w:t>
      </w:r>
    </w:p>
    <w:p w:rsidR="003D1260" w:rsidRDefault="003D1260">
      <w:pPr>
        <w:pStyle w:val="ConsPlusNormal"/>
        <w:spacing w:before="220"/>
        <w:ind w:firstLine="540"/>
        <w:jc w:val="both"/>
      </w:pPr>
      <w:bookmarkStart w:id="20" w:name="P964"/>
      <w:bookmarkEnd w:id="20"/>
      <w:r>
        <w:t xml:space="preserve">3.8. Заявление инвестора с приложением документов, указанных в </w:t>
      </w:r>
      <w:hyperlink w:anchor="P955" w:history="1">
        <w:r>
          <w:rPr>
            <w:color w:val="0000FF"/>
          </w:rPr>
          <w:t>пункте 3.7</w:t>
        </w:r>
      </w:hyperlink>
      <w:r>
        <w:t xml:space="preserve"> Порядка, представляется в Депинформтехнологий Югры с приложением их описи в срок, не превышающий 30 календарных дней с даты приема заявлений, указанной в извещении о проведении конкурса.</w:t>
      </w:r>
    </w:p>
    <w:p w:rsidR="003D1260" w:rsidRDefault="003D1260">
      <w:pPr>
        <w:pStyle w:val="ConsPlusNormal"/>
        <w:spacing w:before="220"/>
        <w:ind w:firstLine="540"/>
        <w:jc w:val="both"/>
      </w:pPr>
      <w:r>
        <w:t xml:space="preserve">3.9. Инвестор вправе представить документы, указанные в </w:t>
      </w:r>
      <w:hyperlink w:anchor="P956" w:history="1">
        <w:r>
          <w:rPr>
            <w:color w:val="0000FF"/>
          </w:rPr>
          <w:t>подпунктах 1</w:t>
        </w:r>
      </w:hyperlink>
      <w:r>
        <w:t xml:space="preserve">, </w:t>
      </w:r>
      <w:hyperlink w:anchor="P959" w:history="1">
        <w:r>
          <w:rPr>
            <w:color w:val="0000FF"/>
          </w:rPr>
          <w:t>4</w:t>
        </w:r>
      </w:hyperlink>
      <w:r>
        <w:t xml:space="preserve">, </w:t>
      </w:r>
      <w:hyperlink w:anchor="P960" w:history="1">
        <w:r>
          <w:rPr>
            <w:color w:val="0000FF"/>
          </w:rPr>
          <w:t>5</w:t>
        </w:r>
      </w:hyperlink>
      <w:r>
        <w:t xml:space="preserve">, </w:t>
      </w:r>
      <w:hyperlink w:anchor="P963" w:history="1">
        <w:r>
          <w:rPr>
            <w:color w:val="0000FF"/>
          </w:rPr>
          <w:t>8 пункта 3.7</w:t>
        </w:r>
      </w:hyperlink>
      <w:r>
        <w:t xml:space="preserve"> Порядка, по собственной инициативе. В случае непредставления данных документов инвестором по собственной инициативе Депинформтехнологий Югры самостоятельно запрашивает их в порядке межведомственного информационного взаимодействия.</w:t>
      </w:r>
    </w:p>
    <w:p w:rsidR="003D1260" w:rsidRDefault="003D1260">
      <w:pPr>
        <w:pStyle w:val="ConsPlusNormal"/>
        <w:spacing w:before="220"/>
        <w:ind w:firstLine="540"/>
        <w:jc w:val="both"/>
      </w:pPr>
      <w:r>
        <w:t xml:space="preserve">3.10. Документы, указанные в </w:t>
      </w:r>
      <w:hyperlink w:anchor="P954" w:history="1">
        <w:r>
          <w:rPr>
            <w:color w:val="0000FF"/>
          </w:rPr>
          <w:t>пунктах 3.6</w:t>
        </w:r>
      </w:hyperlink>
      <w:r>
        <w:t xml:space="preserve">, </w:t>
      </w:r>
      <w:hyperlink w:anchor="P955" w:history="1">
        <w:r>
          <w:rPr>
            <w:color w:val="0000FF"/>
          </w:rPr>
          <w:t>3.7</w:t>
        </w:r>
      </w:hyperlink>
      <w:r>
        <w:t xml:space="preserve">, </w:t>
      </w:r>
      <w:hyperlink w:anchor="P964" w:history="1">
        <w:r>
          <w:rPr>
            <w:color w:val="0000FF"/>
          </w:rPr>
          <w:t>3.8</w:t>
        </w:r>
      </w:hyperlink>
      <w:r>
        <w:t xml:space="preserve"> Порядка, могут быть представлены инвесторами в Депинформтехнологий Югры по электронной почте в виде их сканированных образов, заверенных усиленной квалифицированной электронной подписью, в формате Portable Document Format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3D1260" w:rsidRDefault="003D1260">
      <w:pPr>
        <w:pStyle w:val="ConsPlusNormal"/>
        <w:spacing w:before="220"/>
        <w:ind w:firstLine="540"/>
        <w:jc w:val="both"/>
      </w:pPr>
      <w:r>
        <w:t>3.11. Инвестор несет ответственность за достоверность представляемых документов и сведений, указанных в них.</w:t>
      </w:r>
    </w:p>
    <w:p w:rsidR="003D1260" w:rsidRDefault="003D1260">
      <w:pPr>
        <w:pStyle w:val="ConsPlusNormal"/>
        <w:spacing w:before="220"/>
        <w:ind w:firstLine="540"/>
        <w:jc w:val="both"/>
      </w:pPr>
      <w:r>
        <w:t>3.12. Депинформтехнологий Югры:</w:t>
      </w:r>
    </w:p>
    <w:p w:rsidR="003D1260" w:rsidRDefault="003D1260">
      <w:pPr>
        <w:pStyle w:val="ConsPlusNormal"/>
        <w:spacing w:before="220"/>
        <w:ind w:firstLine="540"/>
        <w:jc w:val="both"/>
      </w:pPr>
      <w:r>
        <w:t>1) осуществляет прием заявлений и документов инвесторов на участие в конкурсе;</w:t>
      </w:r>
    </w:p>
    <w:p w:rsidR="003D1260" w:rsidRDefault="003D1260">
      <w:pPr>
        <w:pStyle w:val="ConsPlusNormal"/>
        <w:spacing w:before="220"/>
        <w:ind w:firstLine="540"/>
        <w:jc w:val="both"/>
      </w:pPr>
      <w:r>
        <w:t>2) в день регистрации документов направляет инвестору уведомление об их принятии к рассмотрению;</w:t>
      </w:r>
    </w:p>
    <w:p w:rsidR="003D1260" w:rsidRDefault="003D1260">
      <w:pPr>
        <w:pStyle w:val="ConsPlusNormal"/>
        <w:spacing w:before="220"/>
        <w:ind w:firstLine="540"/>
        <w:jc w:val="both"/>
      </w:pPr>
      <w:r>
        <w:t xml:space="preserve">3) проверяет наличие документов, предусмотренных </w:t>
      </w:r>
      <w:hyperlink w:anchor="P954" w:history="1">
        <w:r>
          <w:rPr>
            <w:color w:val="0000FF"/>
          </w:rPr>
          <w:t>пунктами 3.6</w:t>
        </w:r>
      </w:hyperlink>
      <w:r>
        <w:t xml:space="preserve"> - </w:t>
      </w:r>
      <w:hyperlink w:anchor="P964" w:history="1">
        <w:r>
          <w:rPr>
            <w:color w:val="0000FF"/>
          </w:rPr>
          <w:t>3.8</w:t>
        </w:r>
      </w:hyperlink>
      <w:r>
        <w:t xml:space="preserve"> Порядка, полноту указанных в них сведений;</w:t>
      </w:r>
    </w:p>
    <w:p w:rsidR="003D1260" w:rsidRDefault="003D1260">
      <w:pPr>
        <w:pStyle w:val="ConsPlusNormal"/>
        <w:spacing w:before="220"/>
        <w:ind w:firstLine="540"/>
        <w:jc w:val="both"/>
      </w:pPr>
      <w:r>
        <w:t>4) обеспечивает проведение заседаний комиссии по отбору инвестиционных проектов (далее - комиссия);</w:t>
      </w:r>
    </w:p>
    <w:p w:rsidR="003D1260" w:rsidRDefault="003D1260">
      <w:pPr>
        <w:pStyle w:val="ConsPlusNormal"/>
        <w:spacing w:before="220"/>
        <w:ind w:firstLine="540"/>
        <w:jc w:val="both"/>
      </w:pPr>
      <w:r>
        <w:t>5) утверждает приказом форму отчета об исполнении соглашения не позднее дня извещения о проведении конкурса;</w:t>
      </w:r>
    </w:p>
    <w:p w:rsidR="003D1260" w:rsidRDefault="003D1260">
      <w:pPr>
        <w:pStyle w:val="ConsPlusNormal"/>
        <w:spacing w:before="220"/>
        <w:ind w:firstLine="540"/>
        <w:jc w:val="both"/>
      </w:pPr>
      <w:r>
        <w:lastRenderedPageBreak/>
        <w:t>6) подготавливает проект распоряжения Правительства автономного округа о предоставлении субсидии в срок, не превышающий 15 рабочих дней с даты подписания соответствующего протокола комиссии;</w:t>
      </w:r>
    </w:p>
    <w:p w:rsidR="003D1260" w:rsidRDefault="003D1260">
      <w:pPr>
        <w:pStyle w:val="ConsPlusNormal"/>
        <w:spacing w:before="220"/>
        <w:ind w:firstLine="540"/>
        <w:jc w:val="both"/>
      </w:pPr>
      <w:r>
        <w:t xml:space="preserve">7) утверждает приказом форму заключения о результатах выездной проверки законченных строительством объектов, указанных в </w:t>
      </w:r>
      <w:hyperlink w:anchor="P915" w:history="1">
        <w:r>
          <w:rPr>
            <w:color w:val="0000FF"/>
          </w:rPr>
          <w:t>пункте 1.4</w:t>
        </w:r>
      </w:hyperlink>
      <w:r>
        <w:t xml:space="preserve"> Порядка;</w:t>
      </w:r>
    </w:p>
    <w:p w:rsidR="003D1260" w:rsidRDefault="003D1260">
      <w:pPr>
        <w:pStyle w:val="ConsPlusNormal"/>
        <w:spacing w:before="220"/>
        <w:ind w:firstLine="540"/>
        <w:jc w:val="both"/>
      </w:pPr>
      <w:r>
        <w:t xml:space="preserve">8) проводит в течение 30 календарных дней с даты поступления в Депинформтехнологий Югры документов, предусмотренных </w:t>
      </w:r>
      <w:hyperlink w:anchor="P1061" w:history="1">
        <w:r>
          <w:rPr>
            <w:color w:val="0000FF"/>
          </w:rPr>
          <w:t>пунктом 4.4</w:t>
        </w:r>
      </w:hyperlink>
      <w:r>
        <w:t xml:space="preserve"> Порядка, выездные проверки законченных строительством объектов, указанных в </w:t>
      </w:r>
      <w:hyperlink w:anchor="P915" w:history="1">
        <w:r>
          <w:rPr>
            <w:color w:val="0000FF"/>
          </w:rPr>
          <w:t>пункте 1.4</w:t>
        </w:r>
      </w:hyperlink>
      <w:r>
        <w:t xml:space="preserve"> Порядка, по итогам которых готовит заключения.</w:t>
      </w:r>
    </w:p>
    <w:p w:rsidR="003D1260" w:rsidRDefault="003D1260">
      <w:pPr>
        <w:pStyle w:val="ConsPlusNormal"/>
        <w:spacing w:before="220"/>
        <w:ind w:firstLine="540"/>
        <w:jc w:val="both"/>
      </w:pPr>
      <w:r>
        <w:t>3.13. В целях проведения конкурса Депинформтехнологий Югры создает комиссию, утверждает ее состав и Положение о ней не позднее даты начала приема заявлений на участие в конкурсе.</w:t>
      </w:r>
    </w:p>
    <w:p w:rsidR="003D1260" w:rsidRDefault="003D1260">
      <w:pPr>
        <w:pStyle w:val="ConsPlusNormal"/>
        <w:spacing w:before="220"/>
        <w:ind w:firstLine="540"/>
        <w:jc w:val="both"/>
      </w:pPr>
      <w:r>
        <w:t>3.14. Количественный состав Комиссии должен составлять не менее 7 человек.</w:t>
      </w:r>
    </w:p>
    <w:p w:rsidR="003D1260" w:rsidRDefault="003D1260">
      <w:pPr>
        <w:pStyle w:val="ConsPlusNormal"/>
        <w:spacing w:before="220"/>
        <w:ind w:firstLine="540"/>
        <w:jc w:val="both"/>
      </w:pPr>
      <w:r>
        <w:t>3.15. Председателем комиссии является первый заместитель директора Депинформтехнологий Югры.</w:t>
      </w:r>
    </w:p>
    <w:p w:rsidR="003D1260" w:rsidRDefault="003D1260">
      <w:pPr>
        <w:pStyle w:val="ConsPlusNormal"/>
        <w:spacing w:before="220"/>
        <w:ind w:firstLine="540"/>
        <w:jc w:val="both"/>
      </w:pPr>
      <w:r>
        <w:t>3.16. В состав комиссии включаются представители исполнительных органов государственной власти автономного округа, государственных учреждений автономного округа, органов местного самоуправления муниципальных образований автономного округа, некоммерческих организаций, созданных для защиты законных интересов субъектов инвестиционной деятельности, общественного совета, сформированного при Департаменте.</w:t>
      </w:r>
    </w:p>
    <w:p w:rsidR="003D1260" w:rsidRDefault="003D1260">
      <w:pPr>
        <w:pStyle w:val="ConsPlusNormal"/>
        <w:spacing w:before="220"/>
        <w:ind w:firstLine="540"/>
        <w:jc w:val="both"/>
      </w:pPr>
      <w:r>
        <w:t>3.17. Комиссия на заседании, проводимом в срок, не превышающий 20 рабочих дней с даты окончания приема заявлений инвесторов:</w:t>
      </w:r>
    </w:p>
    <w:p w:rsidR="003D1260" w:rsidRDefault="003D1260">
      <w:pPr>
        <w:pStyle w:val="ConsPlusNormal"/>
        <w:spacing w:before="220"/>
        <w:ind w:firstLine="540"/>
        <w:jc w:val="both"/>
      </w:pPr>
      <w:r>
        <w:t xml:space="preserve">рассматривает документы, предусмотренные </w:t>
      </w:r>
      <w:hyperlink w:anchor="P954" w:history="1">
        <w:r>
          <w:rPr>
            <w:color w:val="0000FF"/>
          </w:rPr>
          <w:t>пунктами 3.6</w:t>
        </w:r>
      </w:hyperlink>
      <w:r>
        <w:t xml:space="preserve"> - </w:t>
      </w:r>
      <w:hyperlink w:anchor="P964" w:history="1">
        <w:r>
          <w:rPr>
            <w:color w:val="0000FF"/>
          </w:rPr>
          <w:t>3.8</w:t>
        </w:r>
      </w:hyperlink>
      <w:r>
        <w:t xml:space="preserve"> Порядка, проверяет достоверность указанных в них сведений;</w:t>
      </w:r>
    </w:p>
    <w:p w:rsidR="003D1260" w:rsidRDefault="003D1260">
      <w:pPr>
        <w:pStyle w:val="ConsPlusNormal"/>
        <w:spacing w:before="220"/>
        <w:ind w:firstLine="540"/>
        <w:jc w:val="both"/>
      </w:pPr>
      <w:r>
        <w:t>определяет 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3D1260" w:rsidRDefault="003D1260">
      <w:pPr>
        <w:pStyle w:val="ConsPlusNormal"/>
        <w:spacing w:before="220"/>
        <w:ind w:firstLine="540"/>
        <w:jc w:val="both"/>
      </w:pPr>
      <w:r>
        <w:t xml:space="preserve">определяет предельный размер субсидии по каждому инвестиционному проекту (при необходимости корректирует его) в соответствии с критериями отбора инвестиционных проектов, установленными в </w:t>
      </w:r>
      <w:hyperlink w:anchor="P989" w:history="1">
        <w:r>
          <w:rPr>
            <w:color w:val="0000FF"/>
          </w:rPr>
          <w:t>таблице</w:t>
        </w:r>
      </w:hyperlink>
      <w:r>
        <w:t xml:space="preserve"> "Оценка значимости критериев отбора инвестиционных проектов".</w:t>
      </w:r>
    </w:p>
    <w:p w:rsidR="003D1260" w:rsidRDefault="003D1260">
      <w:pPr>
        <w:pStyle w:val="ConsPlusNormal"/>
        <w:spacing w:before="220"/>
        <w:ind w:firstLine="540"/>
        <w:jc w:val="both"/>
      </w:pPr>
      <w:r>
        <w:t xml:space="preserve">Комиссия в срок, не превышающий 20 рабочих дней с даты подписания заключения о результатах выездной проверки законченных строительством объектов, указанных в </w:t>
      </w:r>
      <w:hyperlink w:anchor="P915" w:history="1">
        <w:r>
          <w:rPr>
            <w:color w:val="0000FF"/>
          </w:rPr>
          <w:t>пункте 1.4</w:t>
        </w:r>
      </w:hyperlink>
      <w:r>
        <w:t xml:space="preserve"> Порядка, принимает решение о предоставлении либо об отказе в предоставлении субсидии, которое оформляется протоколом.</w:t>
      </w:r>
    </w:p>
    <w:p w:rsidR="003D1260" w:rsidRDefault="003D1260">
      <w:pPr>
        <w:pStyle w:val="ConsPlusNormal"/>
        <w:jc w:val="both"/>
      </w:pPr>
    </w:p>
    <w:p w:rsidR="003D1260" w:rsidRDefault="003D1260">
      <w:pPr>
        <w:sectPr w:rsidR="003D1260">
          <w:pgSz w:w="11905" w:h="16838"/>
          <w:pgMar w:top="1134" w:right="850" w:bottom="1134" w:left="1701" w:header="0" w:footer="0" w:gutter="0"/>
          <w:cols w:space="720"/>
        </w:sectPr>
      </w:pPr>
    </w:p>
    <w:p w:rsidR="003D1260" w:rsidRDefault="003D1260">
      <w:pPr>
        <w:pStyle w:val="ConsPlusNormal"/>
        <w:jc w:val="right"/>
        <w:outlineLvl w:val="3"/>
      </w:pPr>
      <w:r>
        <w:lastRenderedPageBreak/>
        <w:t>Таблица</w:t>
      </w:r>
    </w:p>
    <w:p w:rsidR="003D1260" w:rsidRDefault="003D1260">
      <w:pPr>
        <w:pStyle w:val="ConsPlusNormal"/>
        <w:jc w:val="both"/>
      </w:pPr>
    </w:p>
    <w:p w:rsidR="003D1260" w:rsidRDefault="003D1260">
      <w:pPr>
        <w:pStyle w:val="ConsPlusNormal"/>
        <w:jc w:val="center"/>
      </w:pPr>
      <w:bookmarkStart w:id="21" w:name="P989"/>
      <w:bookmarkEnd w:id="21"/>
      <w:r>
        <w:t>Оценка значимости критериев отбора инвестиционных проектов</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984"/>
        <w:gridCol w:w="1417"/>
        <w:gridCol w:w="1417"/>
        <w:gridCol w:w="6690"/>
      </w:tblGrid>
      <w:tr w:rsidR="003D1260">
        <w:tc>
          <w:tcPr>
            <w:tcW w:w="680" w:type="dxa"/>
          </w:tcPr>
          <w:p w:rsidR="003D1260" w:rsidRDefault="003D1260">
            <w:pPr>
              <w:pStyle w:val="ConsPlusNormal"/>
              <w:jc w:val="center"/>
            </w:pPr>
            <w:r>
              <w:t>N п/п</w:t>
            </w:r>
          </w:p>
        </w:tc>
        <w:tc>
          <w:tcPr>
            <w:tcW w:w="1984" w:type="dxa"/>
          </w:tcPr>
          <w:p w:rsidR="003D1260" w:rsidRDefault="003D1260">
            <w:pPr>
              <w:pStyle w:val="ConsPlusNormal"/>
              <w:jc w:val="center"/>
            </w:pPr>
            <w:r>
              <w:t>Наименование критерия</w:t>
            </w:r>
          </w:p>
        </w:tc>
        <w:tc>
          <w:tcPr>
            <w:tcW w:w="1417" w:type="dxa"/>
          </w:tcPr>
          <w:p w:rsidR="003D1260" w:rsidRDefault="003D1260">
            <w:pPr>
              <w:pStyle w:val="ConsPlusNormal"/>
              <w:jc w:val="center"/>
            </w:pPr>
            <w:r>
              <w:t>Условное обозначение</w:t>
            </w:r>
          </w:p>
        </w:tc>
        <w:tc>
          <w:tcPr>
            <w:tcW w:w="1417" w:type="dxa"/>
          </w:tcPr>
          <w:p w:rsidR="003D1260" w:rsidRDefault="003D1260">
            <w:pPr>
              <w:pStyle w:val="ConsPlusNormal"/>
              <w:jc w:val="center"/>
            </w:pPr>
            <w:r>
              <w:t>Значимость критерия</w:t>
            </w:r>
          </w:p>
          <w:p w:rsidR="003D1260" w:rsidRDefault="003D1260">
            <w:pPr>
              <w:pStyle w:val="ConsPlusNormal"/>
              <w:jc w:val="center"/>
            </w:pPr>
            <w:r>
              <w:t>(в %)</w:t>
            </w:r>
          </w:p>
        </w:tc>
        <w:tc>
          <w:tcPr>
            <w:tcW w:w="6690" w:type="dxa"/>
          </w:tcPr>
          <w:p w:rsidR="003D1260" w:rsidRDefault="003D1260">
            <w:pPr>
              <w:pStyle w:val="ConsPlusNormal"/>
              <w:jc w:val="center"/>
            </w:pPr>
            <w:r>
              <w:t>Оценка критерия</w:t>
            </w:r>
          </w:p>
          <w:p w:rsidR="003D1260" w:rsidRDefault="003D1260">
            <w:pPr>
              <w:pStyle w:val="ConsPlusNormal"/>
              <w:jc w:val="center"/>
            </w:pPr>
            <w:r>
              <w:t>(максимальные значения критериев 100%)</w:t>
            </w:r>
          </w:p>
        </w:tc>
      </w:tr>
      <w:tr w:rsidR="003D1260">
        <w:tc>
          <w:tcPr>
            <w:tcW w:w="680" w:type="dxa"/>
          </w:tcPr>
          <w:p w:rsidR="003D1260" w:rsidRDefault="003D1260">
            <w:pPr>
              <w:pStyle w:val="ConsPlusNormal"/>
              <w:jc w:val="center"/>
            </w:pPr>
            <w:r>
              <w:t>1</w:t>
            </w:r>
          </w:p>
        </w:tc>
        <w:tc>
          <w:tcPr>
            <w:tcW w:w="1984" w:type="dxa"/>
          </w:tcPr>
          <w:p w:rsidR="003D1260" w:rsidRDefault="003D1260">
            <w:pPr>
              <w:pStyle w:val="ConsPlusNormal"/>
              <w:jc w:val="center"/>
            </w:pPr>
            <w:r>
              <w:t>2</w:t>
            </w:r>
          </w:p>
        </w:tc>
        <w:tc>
          <w:tcPr>
            <w:tcW w:w="1417" w:type="dxa"/>
          </w:tcPr>
          <w:p w:rsidR="003D1260" w:rsidRDefault="003D1260">
            <w:pPr>
              <w:pStyle w:val="ConsPlusNormal"/>
              <w:jc w:val="center"/>
            </w:pPr>
            <w:r>
              <w:t>3</w:t>
            </w:r>
          </w:p>
        </w:tc>
        <w:tc>
          <w:tcPr>
            <w:tcW w:w="1417" w:type="dxa"/>
          </w:tcPr>
          <w:p w:rsidR="003D1260" w:rsidRDefault="003D1260">
            <w:pPr>
              <w:pStyle w:val="ConsPlusNormal"/>
              <w:jc w:val="center"/>
            </w:pPr>
            <w:r>
              <w:t>4</w:t>
            </w:r>
          </w:p>
        </w:tc>
        <w:tc>
          <w:tcPr>
            <w:tcW w:w="6690" w:type="dxa"/>
          </w:tcPr>
          <w:p w:rsidR="003D1260" w:rsidRDefault="003D1260">
            <w:pPr>
              <w:pStyle w:val="ConsPlusNormal"/>
              <w:jc w:val="center"/>
            </w:pPr>
            <w:r>
              <w:t>5</w:t>
            </w:r>
          </w:p>
        </w:tc>
      </w:tr>
      <w:tr w:rsidR="003D1260" w:rsidRPr="003D1260">
        <w:tc>
          <w:tcPr>
            <w:tcW w:w="680" w:type="dxa"/>
          </w:tcPr>
          <w:p w:rsidR="003D1260" w:rsidRDefault="003D1260">
            <w:pPr>
              <w:pStyle w:val="ConsPlusNormal"/>
              <w:jc w:val="center"/>
            </w:pPr>
            <w:bookmarkStart w:id="22" w:name="P1003"/>
            <w:bookmarkEnd w:id="22"/>
            <w:r>
              <w:t>1.</w:t>
            </w:r>
          </w:p>
        </w:tc>
        <w:tc>
          <w:tcPr>
            <w:tcW w:w="1984" w:type="dxa"/>
          </w:tcPr>
          <w:p w:rsidR="003D1260" w:rsidRDefault="003D1260">
            <w:pPr>
              <w:pStyle w:val="ConsPlusNormal"/>
            </w:pPr>
            <w:r>
              <w:t>Размер субсидии</w:t>
            </w:r>
          </w:p>
        </w:tc>
        <w:tc>
          <w:tcPr>
            <w:tcW w:w="1417" w:type="dxa"/>
          </w:tcPr>
          <w:p w:rsidR="003D1260" w:rsidRDefault="003D1260">
            <w:pPr>
              <w:pStyle w:val="ConsPlusNormal"/>
              <w:jc w:val="center"/>
            </w:pPr>
            <w:r>
              <w:t>К-1</w:t>
            </w:r>
          </w:p>
        </w:tc>
        <w:tc>
          <w:tcPr>
            <w:tcW w:w="1417" w:type="dxa"/>
          </w:tcPr>
          <w:p w:rsidR="003D1260" w:rsidRDefault="003D1260">
            <w:pPr>
              <w:pStyle w:val="ConsPlusNormal"/>
              <w:jc w:val="center"/>
            </w:pPr>
            <w:r>
              <w:t>30</w:t>
            </w:r>
          </w:p>
        </w:tc>
        <w:tc>
          <w:tcPr>
            <w:tcW w:w="6690" w:type="dxa"/>
          </w:tcPr>
          <w:p w:rsidR="003D1260" w:rsidRDefault="003D1260">
            <w:pPr>
              <w:pStyle w:val="ConsPlusNormal"/>
            </w:pPr>
            <w:r>
              <w:t>максимальный размер субсидии: 0%;</w:t>
            </w:r>
          </w:p>
          <w:p w:rsidR="003D1260" w:rsidRDefault="003D1260">
            <w:pPr>
              <w:pStyle w:val="ConsPlusNormal"/>
            </w:pPr>
            <w:r>
              <w:t>минимальный размер субсидии: 100%;</w:t>
            </w:r>
          </w:p>
          <w:p w:rsidR="003D1260" w:rsidRDefault="003D1260">
            <w:pPr>
              <w:pStyle w:val="ConsPlusNormal"/>
            </w:pPr>
            <w:r>
              <w:t>размер оценки критерия i-го инвестора рассчитывается по формуле:</w:t>
            </w:r>
          </w:p>
          <w:p w:rsidR="003D1260" w:rsidRDefault="003D1260">
            <w:pPr>
              <w:pStyle w:val="ConsPlusNormal"/>
            </w:pPr>
          </w:p>
          <w:p w:rsidR="003D1260" w:rsidRPr="003D1260" w:rsidRDefault="003D1260">
            <w:pPr>
              <w:pStyle w:val="ConsPlusNormal"/>
              <w:rPr>
                <w:lang w:val="en-US"/>
              </w:rPr>
            </w:pPr>
            <w:r w:rsidRPr="003D1260">
              <w:rPr>
                <w:lang w:val="en-US"/>
              </w:rPr>
              <w:t>X</w:t>
            </w:r>
            <w:r w:rsidRPr="003D1260">
              <w:rPr>
                <w:vertAlign w:val="subscript"/>
                <w:lang w:val="en-US"/>
              </w:rPr>
              <w:t>i</w:t>
            </w:r>
            <w:r w:rsidRPr="003D1260">
              <w:rPr>
                <w:lang w:val="en-US"/>
              </w:rPr>
              <w:t xml:space="preserve"> = (1 - (</w:t>
            </w:r>
            <w:r>
              <w:t>Пр</w:t>
            </w:r>
            <w:r w:rsidRPr="003D1260">
              <w:rPr>
                <w:lang w:val="en-US"/>
              </w:rPr>
              <w:t xml:space="preserve"> </w:t>
            </w:r>
            <w:r w:rsidRPr="003D1260">
              <w:rPr>
                <w:vertAlign w:val="subscript"/>
                <w:lang w:val="en-US"/>
              </w:rPr>
              <w:t>i</w:t>
            </w:r>
            <w:r w:rsidRPr="003D1260">
              <w:rPr>
                <w:lang w:val="en-US"/>
              </w:rPr>
              <w:t xml:space="preserve"> </w:t>
            </w:r>
            <w:hyperlink w:anchor="P1036" w:history="1">
              <w:r w:rsidRPr="003D1260">
                <w:rPr>
                  <w:color w:val="0000FF"/>
                  <w:lang w:val="en-US"/>
                </w:rPr>
                <w:t>&lt;1&gt;</w:t>
              </w:r>
            </w:hyperlink>
            <w:r w:rsidRPr="003D1260">
              <w:rPr>
                <w:lang w:val="en-US"/>
              </w:rPr>
              <w:t xml:space="preserve"> - </w:t>
            </w:r>
            <w:r>
              <w:t>Пр</w:t>
            </w:r>
            <w:r w:rsidRPr="003D1260">
              <w:rPr>
                <w:vertAlign w:val="subscript"/>
                <w:lang w:val="en-US"/>
              </w:rPr>
              <w:t>min</w:t>
            </w:r>
            <w:r w:rsidRPr="003D1260">
              <w:rPr>
                <w:lang w:val="en-US"/>
              </w:rPr>
              <w:t xml:space="preserve"> </w:t>
            </w:r>
            <w:hyperlink w:anchor="P1036" w:history="1">
              <w:r w:rsidRPr="003D1260">
                <w:rPr>
                  <w:color w:val="0000FF"/>
                  <w:lang w:val="en-US"/>
                </w:rPr>
                <w:t>&lt;1&gt;</w:t>
              </w:r>
            </w:hyperlink>
            <w:r w:rsidRPr="003D1260">
              <w:rPr>
                <w:lang w:val="en-US"/>
              </w:rPr>
              <w:t>) / (</w:t>
            </w:r>
            <w:r>
              <w:t>Пр</w:t>
            </w:r>
            <w:r w:rsidRPr="003D1260">
              <w:rPr>
                <w:vertAlign w:val="subscript"/>
                <w:lang w:val="en-US"/>
              </w:rPr>
              <w:t>max</w:t>
            </w:r>
            <w:r w:rsidRPr="003D1260">
              <w:rPr>
                <w:lang w:val="en-US"/>
              </w:rPr>
              <w:t xml:space="preserve"> </w:t>
            </w:r>
            <w:hyperlink w:anchor="P1036" w:history="1">
              <w:r w:rsidRPr="003D1260">
                <w:rPr>
                  <w:color w:val="0000FF"/>
                  <w:lang w:val="en-US"/>
                </w:rPr>
                <w:t>&lt;1&gt;</w:t>
              </w:r>
            </w:hyperlink>
            <w:r w:rsidRPr="003D1260">
              <w:rPr>
                <w:lang w:val="en-US"/>
              </w:rPr>
              <w:t xml:space="preserve"> - </w:t>
            </w:r>
            <w:r>
              <w:t>Пр</w:t>
            </w:r>
            <w:r w:rsidRPr="003D1260">
              <w:rPr>
                <w:vertAlign w:val="subscript"/>
                <w:lang w:val="en-US"/>
              </w:rPr>
              <w:t>min</w:t>
            </w:r>
            <w:r w:rsidRPr="003D1260">
              <w:rPr>
                <w:lang w:val="en-US"/>
              </w:rPr>
              <w:t xml:space="preserve">)) * 100% </w:t>
            </w:r>
            <w:hyperlink w:anchor="P1036" w:history="1">
              <w:r w:rsidRPr="003D1260">
                <w:rPr>
                  <w:color w:val="0000FF"/>
                  <w:lang w:val="en-US"/>
                </w:rPr>
                <w:t>&lt;1&gt;</w:t>
              </w:r>
            </w:hyperlink>
          </w:p>
        </w:tc>
      </w:tr>
      <w:tr w:rsidR="003D1260">
        <w:tc>
          <w:tcPr>
            <w:tcW w:w="680" w:type="dxa"/>
          </w:tcPr>
          <w:p w:rsidR="003D1260" w:rsidRDefault="003D1260">
            <w:pPr>
              <w:pStyle w:val="ConsPlusNormal"/>
              <w:jc w:val="center"/>
            </w:pPr>
            <w:r>
              <w:t>2.</w:t>
            </w:r>
          </w:p>
        </w:tc>
        <w:tc>
          <w:tcPr>
            <w:tcW w:w="1984" w:type="dxa"/>
          </w:tcPr>
          <w:p w:rsidR="003D1260" w:rsidRDefault="003D1260">
            <w:pPr>
              <w:pStyle w:val="ConsPlusNormal"/>
            </w:pPr>
            <w:r>
              <w:t>Срок реализации инвестиционного проекта</w:t>
            </w:r>
          </w:p>
        </w:tc>
        <w:tc>
          <w:tcPr>
            <w:tcW w:w="1417" w:type="dxa"/>
          </w:tcPr>
          <w:p w:rsidR="003D1260" w:rsidRDefault="003D1260">
            <w:pPr>
              <w:pStyle w:val="ConsPlusNormal"/>
              <w:jc w:val="center"/>
            </w:pPr>
            <w:r>
              <w:t>К-2</w:t>
            </w:r>
          </w:p>
        </w:tc>
        <w:tc>
          <w:tcPr>
            <w:tcW w:w="1417" w:type="dxa"/>
          </w:tcPr>
          <w:p w:rsidR="003D1260" w:rsidRDefault="003D1260">
            <w:pPr>
              <w:pStyle w:val="ConsPlusNormal"/>
              <w:jc w:val="center"/>
            </w:pPr>
            <w:r>
              <w:t>50</w:t>
            </w:r>
          </w:p>
        </w:tc>
        <w:tc>
          <w:tcPr>
            <w:tcW w:w="6690" w:type="dxa"/>
          </w:tcPr>
          <w:p w:rsidR="003D1260" w:rsidRDefault="003D1260">
            <w:pPr>
              <w:pStyle w:val="ConsPlusNormal"/>
            </w:pPr>
            <w:r>
              <w:t>срок строительства:</w:t>
            </w:r>
          </w:p>
          <w:p w:rsidR="003D1260" w:rsidRDefault="003D1260">
            <w:pPr>
              <w:pStyle w:val="ConsPlusNormal"/>
            </w:pPr>
            <w:r>
              <w:t xml:space="preserve">до 31 марта года предоставления субсидии, указанного в извещении о проведении конкурса = 100% (50%) </w:t>
            </w:r>
            <w:hyperlink w:anchor="P1037" w:history="1">
              <w:r>
                <w:rPr>
                  <w:color w:val="0000FF"/>
                </w:rPr>
                <w:t>&lt;2&gt;</w:t>
              </w:r>
            </w:hyperlink>
          </w:p>
          <w:p w:rsidR="003D1260" w:rsidRDefault="003D1260">
            <w:pPr>
              <w:pStyle w:val="ConsPlusNormal"/>
            </w:pPr>
            <w:r>
              <w:t xml:space="preserve">до 30 апреля года предоставления субсидии, указанного в извещении о проведении конкурса = 80% (40%) </w:t>
            </w:r>
            <w:hyperlink w:anchor="P1037" w:history="1">
              <w:r>
                <w:rPr>
                  <w:color w:val="0000FF"/>
                </w:rPr>
                <w:t>&lt;2&gt;</w:t>
              </w:r>
            </w:hyperlink>
          </w:p>
          <w:p w:rsidR="003D1260" w:rsidRDefault="003D1260">
            <w:pPr>
              <w:pStyle w:val="ConsPlusNormal"/>
            </w:pPr>
            <w:r>
              <w:t xml:space="preserve">до 31 мая года предоставления субсидии, указанного в извещении о проведении конкурса = 60% (30%) </w:t>
            </w:r>
            <w:hyperlink w:anchor="P1037" w:history="1">
              <w:r>
                <w:rPr>
                  <w:color w:val="0000FF"/>
                </w:rPr>
                <w:t>&lt;2&gt;</w:t>
              </w:r>
            </w:hyperlink>
          </w:p>
          <w:p w:rsidR="003D1260" w:rsidRDefault="003D1260">
            <w:pPr>
              <w:pStyle w:val="ConsPlusNormal"/>
            </w:pPr>
            <w:r>
              <w:t xml:space="preserve">до 30 июня года предоставления субсидии, указанного в извещении о проведении конкурса = 40% (20%) </w:t>
            </w:r>
            <w:hyperlink w:anchor="P1037" w:history="1">
              <w:r>
                <w:rPr>
                  <w:color w:val="0000FF"/>
                </w:rPr>
                <w:t>&lt;2&gt;</w:t>
              </w:r>
            </w:hyperlink>
          </w:p>
          <w:p w:rsidR="003D1260" w:rsidRDefault="003D1260">
            <w:pPr>
              <w:pStyle w:val="ConsPlusNormal"/>
            </w:pPr>
            <w:r>
              <w:t xml:space="preserve">до 31 июля года предоставления субсидии, указанного в извещении о проведении конкурса = 520% (10%) </w:t>
            </w:r>
            <w:hyperlink w:anchor="P1037" w:history="1">
              <w:r>
                <w:rPr>
                  <w:color w:val="0000FF"/>
                </w:rPr>
                <w:t>&lt;2&gt;</w:t>
              </w:r>
            </w:hyperlink>
          </w:p>
          <w:p w:rsidR="003D1260" w:rsidRDefault="003D1260">
            <w:pPr>
              <w:pStyle w:val="ConsPlusNormal"/>
            </w:pPr>
            <w:r>
              <w:t>после 31 июля года предоставления субсидии, указанного в извещении о проведении конкурса = 0%</w:t>
            </w:r>
          </w:p>
        </w:tc>
      </w:tr>
      <w:tr w:rsidR="003D1260" w:rsidRPr="003D1260">
        <w:tc>
          <w:tcPr>
            <w:tcW w:w="680" w:type="dxa"/>
          </w:tcPr>
          <w:p w:rsidR="003D1260" w:rsidRDefault="003D1260">
            <w:pPr>
              <w:pStyle w:val="ConsPlusNormal"/>
              <w:jc w:val="center"/>
            </w:pPr>
            <w:bookmarkStart w:id="23" w:name="P1023"/>
            <w:bookmarkEnd w:id="23"/>
            <w:r>
              <w:t>3.</w:t>
            </w:r>
          </w:p>
        </w:tc>
        <w:tc>
          <w:tcPr>
            <w:tcW w:w="1984" w:type="dxa"/>
          </w:tcPr>
          <w:p w:rsidR="003D1260" w:rsidRDefault="003D1260">
            <w:pPr>
              <w:pStyle w:val="ConsPlusNormal"/>
            </w:pPr>
            <w:r>
              <w:t xml:space="preserve">Возможность организации широкополосного доступа к </w:t>
            </w:r>
            <w:r>
              <w:lastRenderedPageBreak/>
              <w:t>информационно-телекоммуникационной сети Интернет на 1 домашнее хозяйство</w:t>
            </w:r>
          </w:p>
        </w:tc>
        <w:tc>
          <w:tcPr>
            <w:tcW w:w="1417" w:type="dxa"/>
          </w:tcPr>
          <w:p w:rsidR="003D1260" w:rsidRDefault="003D1260">
            <w:pPr>
              <w:pStyle w:val="ConsPlusNormal"/>
              <w:jc w:val="center"/>
            </w:pPr>
            <w:r>
              <w:lastRenderedPageBreak/>
              <w:t>К-3</w:t>
            </w:r>
          </w:p>
        </w:tc>
        <w:tc>
          <w:tcPr>
            <w:tcW w:w="1417" w:type="dxa"/>
          </w:tcPr>
          <w:p w:rsidR="003D1260" w:rsidRDefault="003D1260">
            <w:pPr>
              <w:pStyle w:val="ConsPlusNormal"/>
              <w:jc w:val="center"/>
            </w:pPr>
            <w:r>
              <w:t>20</w:t>
            </w:r>
          </w:p>
        </w:tc>
        <w:tc>
          <w:tcPr>
            <w:tcW w:w="6690" w:type="dxa"/>
          </w:tcPr>
          <w:p w:rsidR="003D1260" w:rsidRDefault="003D1260">
            <w:pPr>
              <w:pStyle w:val="ConsPlusNormal"/>
            </w:pPr>
            <w:r>
              <w:t>минимальная скорость:</w:t>
            </w:r>
          </w:p>
          <w:p w:rsidR="003D1260" w:rsidRDefault="003D1260">
            <w:pPr>
              <w:pStyle w:val="ConsPlusNormal"/>
            </w:pPr>
            <w:r>
              <w:t>не менее 10 Мбит/сек. = 0%,</w:t>
            </w:r>
          </w:p>
          <w:p w:rsidR="003D1260" w:rsidRDefault="003D1260">
            <w:pPr>
              <w:pStyle w:val="ConsPlusNormal"/>
            </w:pPr>
            <w:r>
              <w:t>максимальная скорость:</w:t>
            </w:r>
          </w:p>
          <w:p w:rsidR="003D1260" w:rsidRDefault="003D1260">
            <w:pPr>
              <w:pStyle w:val="ConsPlusNormal"/>
            </w:pPr>
            <w:r>
              <w:t>не менее 102 Мбит/сек. = 100%,</w:t>
            </w:r>
          </w:p>
          <w:p w:rsidR="003D1260" w:rsidRDefault="003D1260">
            <w:pPr>
              <w:pStyle w:val="ConsPlusNormal"/>
            </w:pPr>
            <w:r>
              <w:lastRenderedPageBreak/>
              <w:t>размер оценки критерия i-го инвестора рассчитывается по формуле:</w:t>
            </w:r>
          </w:p>
          <w:p w:rsidR="003D1260" w:rsidRDefault="003D1260">
            <w:pPr>
              <w:pStyle w:val="ConsPlusNormal"/>
            </w:pPr>
          </w:p>
          <w:p w:rsidR="003D1260" w:rsidRPr="003D1260" w:rsidRDefault="003D1260">
            <w:pPr>
              <w:pStyle w:val="ConsPlusNormal"/>
              <w:rPr>
                <w:lang w:val="en-US"/>
              </w:rPr>
            </w:pPr>
            <w:r w:rsidRPr="003D1260">
              <w:rPr>
                <w:lang w:val="en-US"/>
              </w:rPr>
              <w:t>X</w:t>
            </w:r>
            <w:r w:rsidRPr="003D1260">
              <w:rPr>
                <w:vertAlign w:val="subscript"/>
                <w:lang w:val="en-US"/>
              </w:rPr>
              <w:t>i</w:t>
            </w:r>
            <w:r w:rsidRPr="003D1260">
              <w:rPr>
                <w:lang w:val="en-US"/>
              </w:rPr>
              <w:t xml:space="preserve"> = (</w:t>
            </w:r>
            <w:r>
              <w:t>Пр</w:t>
            </w:r>
            <w:r w:rsidRPr="003D1260">
              <w:rPr>
                <w:vertAlign w:val="subscript"/>
                <w:lang w:val="en-US"/>
              </w:rPr>
              <w:t>i</w:t>
            </w:r>
            <w:r w:rsidRPr="003D1260">
              <w:rPr>
                <w:lang w:val="en-US"/>
              </w:rPr>
              <w:t xml:space="preserve"> - S</w:t>
            </w:r>
            <w:r w:rsidRPr="003D1260">
              <w:rPr>
                <w:vertAlign w:val="subscript"/>
                <w:lang w:val="en-US"/>
              </w:rPr>
              <w:t>min</w:t>
            </w:r>
            <w:r w:rsidRPr="003D1260">
              <w:rPr>
                <w:lang w:val="en-US"/>
              </w:rPr>
              <w:t xml:space="preserve"> </w:t>
            </w:r>
            <w:hyperlink w:anchor="P1036" w:history="1">
              <w:r w:rsidRPr="003D1260">
                <w:rPr>
                  <w:color w:val="0000FF"/>
                  <w:lang w:val="en-US"/>
                </w:rPr>
                <w:t>&lt;1&gt;</w:t>
              </w:r>
            </w:hyperlink>
            <w:r w:rsidRPr="003D1260">
              <w:rPr>
                <w:lang w:val="en-US"/>
              </w:rPr>
              <w:t>) / (S</w:t>
            </w:r>
            <w:r w:rsidRPr="003D1260">
              <w:rPr>
                <w:vertAlign w:val="subscript"/>
                <w:lang w:val="en-US"/>
              </w:rPr>
              <w:t>max</w:t>
            </w:r>
            <w:r w:rsidRPr="003D1260">
              <w:rPr>
                <w:lang w:val="en-US"/>
              </w:rPr>
              <w:t xml:space="preserve"> </w:t>
            </w:r>
            <w:hyperlink w:anchor="P1036" w:history="1">
              <w:r w:rsidRPr="003D1260">
                <w:rPr>
                  <w:color w:val="0000FF"/>
                  <w:lang w:val="en-US"/>
                </w:rPr>
                <w:t>&lt;1&gt;</w:t>
              </w:r>
            </w:hyperlink>
            <w:r w:rsidRPr="003D1260">
              <w:rPr>
                <w:lang w:val="en-US"/>
              </w:rPr>
              <w:t xml:space="preserve"> - S</w:t>
            </w:r>
            <w:r w:rsidRPr="003D1260">
              <w:rPr>
                <w:vertAlign w:val="subscript"/>
                <w:lang w:val="en-US"/>
              </w:rPr>
              <w:t>min</w:t>
            </w:r>
            <w:r w:rsidRPr="003D1260">
              <w:rPr>
                <w:lang w:val="en-US"/>
              </w:rPr>
              <w:t>) * 100%</w:t>
            </w:r>
          </w:p>
        </w:tc>
      </w:tr>
    </w:tbl>
    <w:p w:rsidR="003D1260" w:rsidRPr="003D1260" w:rsidRDefault="003D1260">
      <w:pPr>
        <w:rPr>
          <w:lang w:val="en-US"/>
        </w:rPr>
        <w:sectPr w:rsidR="003D1260" w:rsidRPr="003D1260">
          <w:pgSz w:w="16838" w:h="11905" w:orient="landscape"/>
          <w:pgMar w:top="1701" w:right="1134" w:bottom="850" w:left="1134" w:header="0" w:footer="0" w:gutter="0"/>
          <w:cols w:space="720"/>
        </w:sectPr>
      </w:pPr>
    </w:p>
    <w:p w:rsidR="003D1260" w:rsidRPr="003D1260" w:rsidRDefault="003D1260">
      <w:pPr>
        <w:pStyle w:val="ConsPlusNormal"/>
        <w:jc w:val="both"/>
        <w:rPr>
          <w:lang w:val="en-US"/>
        </w:rPr>
      </w:pPr>
    </w:p>
    <w:p w:rsidR="003D1260" w:rsidRDefault="003D1260">
      <w:pPr>
        <w:pStyle w:val="ConsPlusNormal"/>
        <w:ind w:firstLine="540"/>
        <w:jc w:val="both"/>
      </w:pPr>
      <w:r>
        <w:t>--------------------------------</w:t>
      </w:r>
    </w:p>
    <w:p w:rsidR="003D1260" w:rsidRDefault="003D1260">
      <w:pPr>
        <w:pStyle w:val="ConsPlusNormal"/>
        <w:spacing w:before="220"/>
        <w:ind w:firstLine="540"/>
        <w:jc w:val="both"/>
      </w:pPr>
      <w:bookmarkStart w:id="24" w:name="P1036"/>
      <w:bookmarkEnd w:id="24"/>
      <w:r>
        <w:t>&lt;1&gt; Пр</w:t>
      </w:r>
      <w:r>
        <w:rPr>
          <w:vertAlign w:val="subscript"/>
        </w:rPr>
        <w:t>i</w:t>
      </w:r>
      <w:r>
        <w:t xml:space="preserve"> - предложение i-го инвестора; Пр</w:t>
      </w:r>
      <w:r>
        <w:rPr>
          <w:vertAlign w:val="subscript"/>
        </w:rPr>
        <w:t>min</w:t>
      </w:r>
      <w:r>
        <w:t xml:space="preserve"> - предложение минимального размера субсидии; Пр</w:t>
      </w:r>
      <w:r>
        <w:rPr>
          <w:vertAlign w:val="subscript"/>
        </w:rPr>
        <w:t>max</w:t>
      </w:r>
      <w:r>
        <w:t xml:space="preserve"> - предложение максимального размера субсидии; S</w:t>
      </w:r>
      <w:r>
        <w:rPr>
          <w:vertAlign w:val="subscript"/>
        </w:rPr>
        <w:t>max</w:t>
      </w:r>
      <w:r>
        <w:t xml:space="preserve"> - максимальная скорость доступа; S</w:t>
      </w:r>
      <w:r>
        <w:rPr>
          <w:vertAlign w:val="subscript"/>
        </w:rPr>
        <w:t>min</w:t>
      </w:r>
      <w:r>
        <w:t xml:space="preserve"> - минимальная скорость доступа.</w:t>
      </w:r>
    </w:p>
    <w:p w:rsidR="003D1260" w:rsidRDefault="003D1260">
      <w:pPr>
        <w:pStyle w:val="ConsPlusNormal"/>
        <w:spacing w:before="220"/>
        <w:ind w:firstLine="540"/>
        <w:jc w:val="both"/>
      </w:pPr>
      <w:bookmarkStart w:id="25" w:name="P1037"/>
      <w:bookmarkEnd w:id="25"/>
      <w:r>
        <w:t>&lt;2&gt; Размер оценки критерия.</w:t>
      </w:r>
    </w:p>
    <w:p w:rsidR="003D1260" w:rsidRDefault="003D1260">
      <w:pPr>
        <w:pStyle w:val="ConsPlusNormal"/>
        <w:jc w:val="both"/>
      </w:pPr>
    </w:p>
    <w:p w:rsidR="003D1260" w:rsidRDefault="003D1260">
      <w:pPr>
        <w:pStyle w:val="ConsPlusNormal"/>
        <w:ind w:firstLine="540"/>
        <w:jc w:val="both"/>
      </w:pPr>
      <w:r>
        <w:t xml:space="preserve">3.18. Расчет интегральной оценки производится путем суммирования полученных значений показателей (К-1 - К-3) согласно </w:t>
      </w:r>
      <w:hyperlink w:anchor="P1003" w:history="1">
        <w:r>
          <w:rPr>
            <w:color w:val="0000FF"/>
          </w:rPr>
          <w:t>строкам 1</w:t>
        </w:r>
      </w:hyperlink>
      <w:r>
        <w:t xml:space="preserve"> - </w:t>
      </w:r>
      <w:hyperlink w:anchor="P1023" w:history="1">
        <w:r>
          <w:rPr>
            <w:color w:val="0000FF"/>
          </w:rPr>
          <w:t>3 таблицы</w:t>
        </w:r>
      </w:hyperlink>
      <w:r>
        <w:t xml:space="preserve"> "Оценка значимости критериев отбора инвестиционных проектов".</w:t>
      </w:r>
    </w:p>
    <w:p w:rsidR="003D1260" w:rsidRDefault="003D1260">
      <w:pPr>
        <w:pStyle w:val="ConsPlusNormal"/>
        <w:spacing w:before="220"/>
        <w:ind w:firstLine="540"/>
        <w:jc w:val="both"/>
      </w:pPr>
      <w:r>
        <w:t>3.19. Преимущественное право на получение субсидии из бюджета автономного округа имеет инвестор, инвестиционный проект которого набрал большее количество баллов, рассчитанных в соответствии с данной оценкой. В случае получения равных баллов преимущественное право на получение субсидии из бюджета автономного округа получает инвестор, чье заявление поступило в Депинформтехнологий Югры раньше.</w:t>
      </w:r>
    </w:p>
    <w:p w:rsidR="003D1260" w:rsidRDefault="003D1260">
      <w:pPr>
        <w:pStyle w:val="ConsPlusNormal"/>
        <w:spacing w:before="220"/>
        <w:ind w:firstLine="540"/>
        <w:jc w:val="both"/>
      </w:pPr>
      <w:r>
        <w:t>3.20. Протокол, подписанный председателем и секретарем комиссии, является основанием для подготовки проекта распоряжения Правительства автономного округа о предоставлении субсидии.</w:t>
      </w:r>
    </w:p>
    <w:p w:rsidR="003D1260" w:rsidRDefault="003D1260">
      <w:pPr>
        <w:pStyle w:val="ConsPlusNormal"/>
        <w:spacing w:before="220"/>
        <w:ind w:firstLine="540"/>
        <w:jc w:val="both"/>
      </w:pPr>
      <w:r>
        <w:t>3.21. В проект распоряжения Правительства автономного округа о предоставлении субсидии включаются инвесторы, прошедшие отбор в соответствии с оценкой значимости критериев отбора инвестиционных проектов.</w:t>
      </w:r>
    </w:p>
    <w:p w:rsidR="003D1260" w:rsidRDefault="003D1260">
      <w:pPr>
        <w:pStyle w:val="ConsPlusNormal"/>
        <w:spacing w:before="220"/>
        <w:ind w:firstLine="540"/>
        <w:jc w:val="both"/>
      </w:pPr>
      <w:r>
        <w:t>3.22. В проекте распоряжения Правительства автономного округа указываются:</w:t>
      </w:r>
    </w:p>
    <w:p w:rsidR="003D1260" w:rsidRDefault="003D1260">
      <w:pPr>
        <w:pStyle w:val="ConsPlusNormal"/>
        <w:spacing w:before="220"/>
        <w:ind w:firstLine="540"/>
        <w:jc w:val="both"/>
      </w:pPr>
      <w:r>
        <w:t>полное наименование инвестора, его идентификационный номер налогоплательщика;</w:t>
      </w:r>
    </w:p>
    <w:p w:rsidR="003D1260" w:rsidRDefault="003D1260">
      <w:pPr>
        <w:pStyle w:val="ConsPlusNormal"/>
        <w:spacing w:before="220"/>
        <w:ind w:firstLine="540"/>
        <w:jc w:val="both"/>
      </w:pPr>
      <w:r>
        <w:t>наименование инвестиционного проекта;</w:t>
      </w:r>
    </w:p>
    <w:p w:rsidR="003D1260" w:rsidRDefault="003D1260">
      <w:pPr>
        <w:pStyle w:val="ConsPlusNormal"/>
        <w:spacing w:before="220"/>
        <w:ind w:firstLine="540"/>
        <w:jc w:val="both"/>
      </w:pPr>
      <w:r>
        <w:t>предельный размер субсидии.</w:t>
      </w:r>
    </w:p>
    <w:p w:rsidR="003D1260" w:rsidRDefault="003D1260">
      <w:pPr>
        <w:pStyle w:val="ConsPlusNormal"/>
        <w:spacing w:before="220"/>
        <w:ind w:firstLine="540"/>
        <w:jc w:val="both"/>
      </w:pPr>
      <w:r>
        <w:t>3.23. Основаниями для отказа в предоставлении субсидии являются:</w:t>
      </w:r>
    </w:p>
    <w:p w:rsidR="003D1260" w:rsidRDefault="003D1260">
      <w:pPr>
        <w:pStyle w:val="ConsPlusNormal"/>
        <w:spacing w:before="220"/>
        <w:ind w:firstLine="540"/>
        <w:jc w:val="both"/>
      </w:pPr>
      <w:r>
        <w:t xml:space="preserve">несоответствие инвестора требованиям, установленным </w:t>
      </w:r>
      <w:hyperlink w:anchor="P928" w:history="1">
        <w:r>
          <w:rPr>
            <w:color w:val="0000FF"/>
          </w:rPr>
          <w:t>разделом 2</w:t>
        </w:r>
      </w:hyperlink>
      <w:r>
        <w:t xml:space="preserve"> Порядка;</w:t>
      </w:r>
    </w:p>
    <w:p w:rsidR="003D1260" w:rsidRDefault="003D1260">
      <w:pPr>
        <w:pStyle w:val="ConsPlusNormal"/>
        <w:spacing w:before="220"/>
        <w:ind w:firstLine="540"/>
        <w:jc w:val="both"/>
      </w:pPr>
      <w:r>
        <w:t xml:space="preserve">непредставление документов, указанных в </w:t>
      </w:r>
      <w:hyperlink w:anchor="P954" w:history="1">
        <w:r>
          <w:rPr>
            <w:color w:val="0000FF"/>
          </w:rPr>
          <w:t>пунктах 3.6</w:t>
        </w:r>
      </w:hyperlink>
      <w:r>
        <w:t xml:space="preserve"> - </w:t>
      </w:r>
      <w:hyperlink w:anchor="P964" w:history="1">
        <w:r>
          <w:rPr>
            <w:color w:val="0000FF"/>
          </w:rPr>
          <w:t>3.8</w:t>
        </w:r>
      </w:hyperlink>
      <w:r>
        <w:t xml:space="preserve"> (за исключением документов, указанных в </w:t>
      </w:r>
      <w:hyperlink w:anchor="P956" w:history="1">
        <w:r>
          <w:rPr>
            <w:color w:val="0000FF"/>
          </w:rPr>
          <w:t>подпунктах 1</w:t>
        </w:r>
      </w:hyperlink>
      <w:r>
        <w:t xml:space="preserve">, </w:t>
      </w:r>
      <w:hyperlink w:anchor="P959" w:history="1">
        <w:r>
          <w:rPr>
            <w:color w:val="0000FF"/>
          </w:rPr>
          <w:t>4</w:t>
        </w:r>
      </w:hyperlink>
      <w:r>
        <w:t xml:space="preserve">, </w:t>
      </w:r>
      <w:hyperlink w:anchor="P960" w:history="1">
        <w:r>
          <w:rPr>
            <w:color w:val="0000FF"/>
          </w:rPr>
          <w:t>5</w:t>
        </w:r>
      </w:hyperlink>
      <w:r>
        <w:t xml:space="preserve">, </w:t>
      </w:r>
      <w:hyperlink w:anchor="P963" w:history="1">
        <w:r>
          <w:rPr>
            <w:color w:val="0000FF"/>
          </w:rPr>
          <w:t>8 пункта 3.7</w:t>
        </w:r>
      </w:hyperlink>
      <w:r>
        <w:t>) Порядка, их представление не в полном объеме и (или) в нарушение требований, установленных законодательством или Порядком;</w:t>
      </w:r>
    </w:p>
    <w:p w:rsidR="003D1260" w:rsidRDefault="003D1260">
      <w:pPr>
        <w:pStyle w:val="ConsPlusNormal"/>
        <w:spacing w:before="220"/>
        <w:ind w:firstLine="540"/>
        <w:jc w:val="both"/>
      </w:pPr>
      <w:r>
        <w:t>несоответствие объекта связи, предусмотренного инвестиционным проектом, требованиям и характеристикам, указанным в извещении о проведении конкурса;</w:t>
      </w:r>
    </w:p>
    <w:p w:rsidR="003D1260" w:rsidRDefault="003D1260">
      <w:pPr>
        <w:pStyle w:val="ConsPlusNormal"/>
        <w:spacing w:before="220"/>
        <w:ind w:firstLine="540"/>
        <w:jc w:val="both"/>
      </w:pPr>
      <w:r>
        <w:t>представление инвестором недостоверной информации.</w:t>
      </w:r>
    </w:p>
    <w:p w:rsidR="003D1260" w:rsidRDefault="003D1260">
      <w:pPr>
        <w:pStyle w:val="ConsPlusNormal"/>
        <w:spacing w:before="220"/>
        <w:ind w:firstLine="540"/>
        <w:jc w:val="both"/>
      </w:pPr>
      <w:r>
        <w:t>3.24. О результатах конкурса Депинформтехнологий Югры письменно уведомляет инвесторов в течение 3 рабочих дней с даты подписания протокола комиссией.</w:t>
      </w:r>
    </w:p>
    <w:p w:rsidR="003D1260" w:rsidRDefault="003D1260">
      <w:pPr>
        <w:pStyle w:val="ConsPlusNormal"/>
        <w:spacing w:before="220"/>
        <w:ind w:firstLine="540"/>
        <w:jc w:val="both"/>
      </w:pPr>
      <w:r>
        <w:t>3.25. О принятии Правительством автономного округа соответствующего решения Депинформтехнологий Югры письменно уведомляет инвесторов в течение 3 рабочих дней со дня принятия такого решения, направляя копию распоряжения Правительства автономного округа о предоставлении субсидии и соглашение для подписания почтовым отправлением с уведомлением о вручении.</w:t>
      </w:r>
    </w:p>
    <w:p w:rsidR="003D1260" w:rsidRDefault="003D1260">
      <w:pPr>
        <w:pStyle w:val="ConsPlusNormal"/>
        <w:jc w:val="both"/>
      </w:pPr>
    </w:p>
    <w:p w:rsidR="003D1260" w:rsidRDefault="003D1260">
      <w:pPr>
        <w:pStyle w:val="ConsPlusNormal"/>
        <w:jc w:val="center"/>
        <w:outlineLvl w:val="2"/>
      </w:pPr>
      <w:r>
        <w:lastRenderedPageBreak/>
        <w:t>Раздел 4. ПРЕДОСТАВЛЕНИЕ СУБСИДИИ</w:t>
      </w:r>
    </w:p>
    <w:p w:rsidR="003D1260" w:rsidRDefault="003D1260">
      <w:pPr>
        <w:pStyle w:val="ConsPlusNormal"/>
        <w:jc w:val="both"/>
      </w:pPr>
    </w:p>
    <w:p w:rsidR="003D1260" w:rsidRDefault="003D1260">
      <w:pPr>
        <w:pStyle w:val="ConsPlusNormal"/>
        <w:ind w:firstLine="540"/>
        <w:jc w:val="both"/>
      </w:pPr>
      <w:r>
        <w:t>4.1. Субсидия предоставляется на основании соглашения, типовая форма которого утверждается приказом Департамента финансов автономного округа (далее - соглашение).</w:t>
      </w:r>
    </w:p>
    <w:p w:rsidR="003D1260" w:rsidRDefault="003D1260">
      <w:pPr>
        <w:pStyle w:val="ConsPlusNormal"/>
        <w:spacing w:before="220"/>
        <w:ind w:firstLine="540"/>
        <w:jc w:val="both"/>
      </w:pPr>
      <w:r>
        <w:t>Соглашение должно содержать положения, предусматривающие порядок дальнейшей эксплуатации объектов связи, на строительство которых она предоставляется, и показатели, на достижение которых она направлена, в том числе обязанность инвестора по организации эксплуатации/приобретению объектов связи и/или оказанию жителям труднодоступных и отдаленных местностей автономного округа услуг по доступу к сети Интернет.</w:t>
      </w:r>
    </w:p>
    <w:p w:rsidR="003D1260" w:rsidRDefault="003D1260">
      <w:pPr>
        <w:pStyle w:val="ConsPlusNormal"/>
        <w:spacing w:before="220"/>
        <w:ind w:firstLine="540"/>
        <w:jc w:val="both"/>
      </w:pPr>
      <w:bookmarkStart w:id="26" w:name="P1059"/>
      <w:bookmarkEnd w:id="26"/>
      <w:r>
        <w:t>4.2. Инвестор в течение 15 рабочих дней со дня получения соглашения подписывает и представляет его в Депинформтехнологий Югры лично либо почтовым отправлением с уведомлением о вручении.</w:t>
      </w:r>
    </w:p>
    <w:p w:rsidR="003D1260" w:rsidRDefault="003D1260">
      <w:pPr>
        <w:pStyle w:val="ConsPlusNormal"/>
        <w:spacing w:before="220"/>
        <w:ind w:firstLine="540"/>
        <w:jc w:val="both"/>
      </w:pPr>
      <w:r>
        <w:t xml:space="preserve">4.3. В случае непредставления инвестором в Депинформтехнологий Югры подписанного соглашения в срок, установленный </w:t>
      </w:r>
      <w:hyperlink w:anchor="P1059" w:history="1">
        <w:r>
          <w:rPr>
            <w:color w:val="0000FF"/>
          </w:rPr>
          <w:t>пунктом 4.2</w:t>
        </w:r>
      </w:hyperlink>
      <w:r>
        <w:t xml:space="preserve"> Порядка, инвестор считается отказавшимся от получения субсидии, о чем его извещает Депинформтехнологий Югры в течение 3 рабочих дней.</w:t>
      </w:r>
    </w:p>
    <w:p w:rsidR="003D1260" w:rsidRDefault="003D1260">
      <w:pPr>
        <w:pStyle w:val="ConsPlusNormal"/>
        <w:spacing w:before="220"/>
        <w:ind w:firstLine="540"/>
        <w:jc w:val="both"/>
      </w:pPr>
      <w:bookmarkStart w:id="27" w:name="P1061"/>
      <w:bookmarkEnd w:id="27"/>
      <w:r>
        <w:t>4.4. Для получения субсидии инвестор, заключивший соглашение, представляет в Депинформтехнологий Югры в течение 30 календарных дней с даты окончания строительства следующие документы:</w:t>
      </w:r>
    </w:p>
    <w:p w:rsidR="003D1260" w:rsidRDefault="003D1260">
      <w:pPr>
        <w:pStyle w:val="ConsPlusNormal"/>
        <w:spacing w:before="220"/>
        <w:ind w:firstLine="540"/>
        <w:jc w:val="both"/>
      </w:pPr>
      <w:r>
        <w:t xml:space="preserve">заверенные копии актов приемки законченного строительством объекта по </w:t>
      </w:r>
      <w:hyperlink r:id="rId95" w:history="1">
        <w:r>
          <w:rPr>
            <w:color w:val="0000FF"/>
          </w:rPr>
          <w:t>форме КС-14</w:t>
        </w:r>
      </w:hyperlink>
      <w:r>
        <w:t xml:space="preserve">, утвержденной постановлением государственного комитета Российской Федерации по статистике от 30 октября 1997 года N 71а, с указанием затрат по проекту и фактически произведенных затрат на строительство объектов, указанных в </w:t>
      </w:r>
      <w:hyperlink w:anchor="P915" w:history="1">
        <w:r>
          <w:rPr>
            <w:color w:val="0000FF"/>
          </w:rPr>
          <w:t>пункте 1.4</w:t>
        </w:r>
      </w:hyperlink>
      <w:r>
        <w:t xml:space="preserve"> Порядка;</w:t>
      </w:r>
    </w:p>
    <w:p w:rsidR="003D1260" w:rsidRDefault="003D1260">
      <w:pPr>
        <w:pStyle w:val="ConsPlusNormal"/>
        <w:spacing w:before="220"/>
        <w:ind w:firstLine="540"/>
        <w:jc w:val="both"/>
      </w:pPr>
      <w:r>
        <w:t>отчет о реализации проекта по форме, утвержденной Депинформтехнологий Югры;</w:t>
      </w:r>
    </w:p>
    <w:p w:rsidR="003D1260" w:rsidRDefault="003D1260">
      <w:pPr>
        <w:pStyle w:val="ConsPlusNormal"/>
        <w:spacing w:before="220"/>
        <w:ind w:firstLine="540"/>
        <w:jc w:val="both"/>
      </w:pPr>
      <w:r>
        <w:t>договор отчуждения объектов связи с оператором, предусматривающий гарантийное обязательство инвестора о последующей эксплуатации/приобретении объектов связи и/или об оказании населению автономного округа услуг связи бессрочно, устанавливающее обязательство по обеспечению жителей труднодоступных и отдаленных местностей автономного округа услугами по доступу к сети Интернет.</w:t>
      </w:r>
    </w:p>
    <w:p w:rsidR="003D1260" w:rsidRDefault="003D1260">
      <w:pPr>
        <w:pStyle w:val="ConsPlusNormal"/>
        <w:spacing w:before="220"/>
        <w:ind w:firstLine="540"/>
        <w:jc w:val="both"/>
      </w:pPr>
      <w:r>
        <w:t xml:space="preserve">4.5. На основании заключенного соглашения, документов, установленных </w:t>
      </w:r>
      <w:hyperlink w:anchor="P1061" w:history="1">
        <w:r>
          <w:rPr>
            <w:color w:val="0000FF"/>
          </w:rPr>
          <w:t>пунктом 4.4</w:t>
        </w:r>
      </w:hyperlink>
      <w:r>
        <w:t xml:space="preserve"> Порядка, и протокола комиссии Депинформтехнологий Югры осуществляет перечисление субсидии на расчетный счет инвестора, указанный в соглашении, в течение 30 календарных дней с даты подписания протокола о предоставлении субсидии.</w:t>
      </w:r>
    </w:p>
    <w:p w:rsidR="003D1260" w:rsidRDefault="003D1260">
      <w:pPr>
        <w:pStyle w:val="ConsPlusNormal"/>
        <w:jc w:val="both"/>
      </w:pPr>
      <w:r>
        <w:t xml:space="preserve">(в ред. </w:t>
      </w:r>
      <w:hyperlink r:id="rId96" w:history="1">
        <w:r>
          <w:rPr>
            <w:color w:val="0000FF"/>
          </w:rPr>
          <w:t>постановления</w:t>
        </w:r>
      </w:hyperlink>
      <w:r>
        <w:t xml:space="preserve"> Правительства ХМАО - Югры от 22.02.2018 N 43-п)</w:t>
      </w:r>
    </w:p>
    <w:p w:rsidR="003D1260" w:rsidRDefault="003D1260">
      <w:pPr>
        <w:pStyle w:val="ConsPlusNormal"/>
        <w:jc w:val="both"/>
      </w:pPr>
    </w:p>
    <w:p w:rsidR="003D1260" w:rsidRDefault="003D1260">
      <w:pPr>
        <w:pStyle w:val="ConsPlusNormal"/>
        <w:jc w:val="center"/>
        <w:outlineLvl w:val="2"/>
      </w:pPr>
      <w:r>
        <w:t>Раздел 5. ВОЗВРАТ СУБСИДИИ В СЛУЧАЕ НАРУШЕНИЯ УСЛОВИЙ,</w:t>
      </w:r>
    </w:p>
    <w:p w:rsidR="003D1260" w:rsidRDefault="003D1260">
      <w:pPr>
        <w:pStyle w:val="ConsPlusNormal"/>
        <w:jc w:val="center"/>
      </w:pPr>
      <w:r>
        <w:t>УСТАНОВЛЕННЫХ ПРИ ЕЕ ПРЕДОСТАВЛЕНИИ</w:t>
      </w:r>
    </w:p>
    <w:p w:rsidR="003D1260" w:rsidRDefault="003D1260">
      <w:pPr>
        <w:pStyle w:val="ConsPlusNormal"/>
        <w:jc w:val="both"/>
      </w:pPr>
    </w:p>
    <w:p w:rsidR="003D1260" w:rsidRDefault="003D1260">
      <w:pPr>
        <w:pStyle w:val="ConsPlusNormal"/>
        <w:ind w:firstLine="540"/>
        <w:jc w:val="both"/>
      </w:pPr>
      <w:bookmarkStart w:id="28" w:name="P1071"/>
      <w:bookmarkEnd w:id="28"/>
      <w:r>
        <w:t>5.1. Депинформтехнологий Югры осуществляет в установленном законодательством Российской Федерации порядке мероприятия по возврату субсидии в бюджет автономного округа в случаях:</w:t>
      </w:r>
    </w:p>
    <w:p w:rsidR="003D1260" w:rsidRDefault="003D1260">
      <w:pPr>
        <w:pStyle w:val="ConsPlusNormal"/>
        <w:spacing w:before="220"/>
        <w:ind w:firstLine="540"/>
        <w:jc w:val="both"/>
      </w:pPr>
      <w:r>
        <w:t>нарушения инвестором условий соглашения о предоставлении субсидии;</w:t>
      </w:r>
    </w:p>
    <w:p w:rsidR="003D1260" w:rsidRDefault="003D1260">
      <w:pPr>
        <w:pStyle w:val="ConsPlusNormal"/>
        <w:spacing w:before="220"/>
        <w:ind w:firstLine="540"/>
        <w:jc w:val="both"/>
      </w:pPr>
      <w:r>
        <w:t>установления факта нецелевого использования субсидии;</w:t>
      </w:r>
    </w:p>
    <w:p w:rsidR="003D1260" w:rsidRDefault="003D1260">
      <w:pPr>
        <w:pStyle w:val="ConsPlusNormal"/>
        <w:spacing w:before="220"/>
        <w:ind w:firstLine="540"/>
        <w:jc w:val="both"/>
      </w:pPr>
      <w:r>
        <w:t>выявления недостоверных сведений в документах, представленных инвестором в целях получения субсидии;</w:t>
      </w:r>
    </w:p>
    <w:p w:rsidR="003D1260" w:rsidRDefault="003D1260">
      <w:pPr>
        <w:pStyle w:val="ConsPlusNormal"/>
        <w:spacing w:before="220"/>
        <w:ind w:firstLine="540"/>
        <w:jc w:val="both"/>
      </w:pPr>
      <w:r>
        <w:lastRenderedPageBreak/>
        <w:t>неизрасходования субсидии в течение текущего финансового года;</w:t>
      </w:r>
    </w:p>
    <w:p w:rsidR="003D1260" w:rsidRDefault="003D1260">
      <w:pPr>
        <w:pStyle w:val="ConsPlusNormal"/>
        <w:spacing w:before="220"/>
        <w:ind w:firstLine="540"/>
        <w:jc w:val="both"/>
      </w:pPr>
      <w:r>
        <w:t>получения письменного заявления от инвестора об отказе от субсидии.</w:t>
      </w:r>
    </w:p>
    <w:p w:rsidR="003D1260" w:rsidRDefault="003D1260">
      <w:pPr>
        <w:pStyle w:val="ConsPlusNormal"/>
        <w:spacing w:before="220"/>
        <w:ind w:firstLine="540"/>
        <w:jc w:val="both"/>
      </w:pPr>
      <w:r>
        <w:t xml:space="preserve">5.2. При установлении обстоятельств, указанных в </w:t>
      </w:r>
      <w:hyperlink w:anchor="P1071" w:history="1">
        <w:r>
          <w:rPr>
            <w:color w:val="0000FF"/>
          </w:rPr>
          <w:t>пункте 5.1</w:t>
        </w:r>
      </w:hyperlink>
      <w:r>
        <w:t xml:space="preserve"> Порядка, Депинформтехнологий Югры в течение 3 рабочих дней со дня их выявления направляет инвестору уведомление о возврате полученной им субсидии в бюджет автономного округа (далее - уведомление).</w:t>
      </w:r>
    </w:p>
    <w:p w:rsidR="003D1260" w:rsidRDefault="003D1260">
      <w:pPr>
        <w:pStyle w:val="ConsPlusNormal"/>
        <w:spacing w:before="220"/>
        <w:ind w:firstLine="540"/>
        <w:jc w:val="both"/>
      </w:pPr>
      <w:r>
        <w:t>5.3. Инвестор в течение 30 календарных дней со дня получения уведомления обязан возвратить указанную в уведомлении сумму субсидии в бюджет автономного округа на указанный счет.</w:t>
      </w:r>
    </w:p>
    <w:p w:rsidR="003D1260" w:rsidRDefault="003D1260">
      <w:pPr>
        <w:pStyle w:val="ConsPlusNormal"/>
        <w:spacing w:before="220"/>
        <w:ind w:firstLine="540"/>
        <w:jc w:val="both"/>
      </w:pPr>
      <w:r>
        <w:t>5.4. В случае невыполнения требования о возврате субсидии в бюджет автономного округа взыскание субсидии осуществляется в судебном порядке в соответствии с законодательством Российской Федерации.</w:t>
      </w: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sectPr w:rsidR="003D1260">
          <w:pgSz w:w="11905" w:h="16838"/>
          <w:pgMar w:top="1134" w:right="850" w:bottom="1134" w:left="1701" w:header="0" w:footer="0" w:gutter="0"/>
          <w:cols w:space="720"/>
        </w:sectPr>
      </w:pPr>
    </w:p>
    <w:p w:rsidR="003D1260" w:rsidRDefault="003D1260">
      <w:pPr>
        <w:pStyle w:val="ConsPlusNormal"/>
        <w:jc w:val="right"/>
        <w:outlineLvl w:val="1"/>
      </w:pPr>
      <w:r>
        <w:lastRenderedPageBreak/>
        <w:t>Приложение 2</w:t>
      </w:r>
    </w:p>
    <w:p w:rsidR="003D1260" w:rsidRDefault="003D1260">
      <w:pPr>
        <w:pStyle w:val="ConsPlusNormal"/>
        <w:jc w:val="right"/>
      </w:pPr>
      <w:r>
        <w:t>к государственной программе</w:t>
      </w:r>
    </w:p>
    <w:p w:rsidR="003D1260" w:rsidRDefault="003D1260">
      <w:pPr>
        <w:pStyle w:val="ConsPlusNormal"/>
        <w:jc w:val="right"/>
      </w:pPr>
      <w:r>
        <w:t>Ханты-Мансийского автономного округа - Югры</w:t>
      </w:r>
    </w:p>
    <w:p w:rsidR="003D1260" w:rsidRDefault="003D1260">
      <w:pPr>
        <w:pStyle w:val="ConsPlusNormal"/>
        <w:jc w:val="right"/>
      </w:pPr>
      <w:r>
        <w:t>"Информационное общество</w:t>
      </w:r>
    </w:p>
    <w:p w:rsidR="003D1260" w:rsidRDefault="003D1260">
      <w:pPr>
        <w:pStyle w:val="ConsPlusNormal"/>
        <w:jc w:val="right"/>
      </w:pPr>
      <w:r>
        <w:t>Ханты-Мансийского автономного округа - Югры</w:t>
      </w:r>
    </w:p>
    <w:p w:rsidR="003D1260" w:rsidRDefault="003D1260">
      <w:pPr>
        <w:pStyle w:val="ConsPlusNormal"/>
        <w:jc w:val="right"/>
      </w:pPr>
      <w:r>
        <w:t>на 2018 - 2025 годы и на период до 2030 года"</w:t>
      </w:r>
    </w:p>
    <w:p w:rsidR="003D1260" w:rsidRDefault="003D1260">
      <w:pPr>
        <w:pStyle w:val="ConsPlusNormal"/>
        <w:jc w:val="both"/>
      </w:pPr>
    </w:p>
    <w:p w:rsidR="003D1260" w:rsidRDefault="003D1260">
      <w:pPr>
        <w:pStyle w:val="ConsPlusTitle"/>
        <w:jc w:val="center"/>
      </w:pPr>
      <w:bookmarkStart w:id="29" w:name="P1092"/>
      <w:bookmarkEnd w:id="29"/>
      <w:r>
        <w:t>ИНФОРМАЦИОННАЯ КАРТА</w:t>
      </w:r>
    </w:p>
    <w:p w:rsidR="003D1260" w:rsidRDefault="003D1260">
      <w:pPr>
        <w:pStyle w:val="ConsPlusTitle"/>
        <w:jc w:val="center"/>
      </w:pPr>
      <w:r>
        <w:t>ПО МЕРАМ ПОДДЕРЖКИ ПРЕДПРИНИМАТЕЛЕЙ, РАБОТАЮЩИХ</w:t>
      </w:r>
    </w:p>
    <w:p w:rsidR="003D1260" w:rsidRDefault="003D1260">
      <w:pPr>
        <w:pStyle w:val="ConsPlusTitle"/>
        <w:jc w:val="center"/>
      </w:pPr>
      <w:r>
        <w:t>В СФЕРЕ ИНФОРМАЦИОННО-КОММУНИКАЦИОННЫХ ТЕХНОЛОГИЙ</w:t>
      </w:r>
    </w:p>
    <w:p w:rsidR="003D1260" w:rsidRDefault="003D1260">
      <w:pPr>
        <w:pStyle w:val="ConsPlusTitle"/>
        <w:jc w:val="center"/>
      </w:pPr>
      <w:r>
        <w:t>(ДАЛЕЕ - ПРЕДПРИНИМАТЕЛИ В СФЕРЕ ИКТ)</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35"/>
        <w:gridCol w:w="4252"/>
        <w:gridCol w:w="3118"/>
      </w:tblGrid>
      <w:tr w:rsidR="003D1260">
        <w:tc>
          <w:tcPr>
            <w:tcW w:w="568" w:type="dxa"/>
          </w:tcPr>
          <w:p w:rsidR="003D1260" w:rsidRDefault="003D1260">
            <w:pPr>
              <w:pStyle w:val="ConsPlusNormal"/>
              <w:jc w:val="center"/>
            </w:pPr>
            <w:r>
              <w:t>N п/п</w:t>
            </w:r>
          </w:p>
        </w:tc>
        <w:tc>
          <w:tcPr>
            <w:tcW w:w="2835" w:type="dxa"/>
          </w:tcPr>
          <w:p w:rsidR="003D1260" w:rsidRDefault="003D1260">
            <w:pPr>
              <w:pStyle w:val="ConsPlusNormal"/>
              <w:jc w:val="center"/>
            </w:pPr>
            <w:r>
              <w:t>Наименование мероприятия</w:t>
            </w:r>
          </w:p>
        </w:tc>
        <w:tc>
          <w:tcPr>
            <w:tcW w:w="4252" w:type="dxa"/>
          </w:tcPr>
          <w:p w:rsidR="003D1260" w:rsidRDefault="003D1260">
            <w:pPr>
              <w:pStyle w:val="ConsPlusNormal"/>
              <w:jc w:val="center"/>
            </w:pPr>
            <w:r>
              <w:t>Ответственные исполнители</w:t>
            </w:r>
          </w:p>
        </w:tc>
        <w:tc>
          <w:tcPr>
            <w:tcW w:w="3118" w:type="dxa"/>
          </w:tcPr>
          <w:p w:rsidR="003D1260" w:rsidRDefault="003D1260">
            <w:pPr>
              <w:pStyle w:val="ConsPlusNormal"/>
              <w:jc w:val="center"/>
            </w:pPr>
            <w:r>
              <w:t>Ожидаемые результаты</w:t>
            </w:r>
          </w:p>
        </w:tc>
      </w:tr>
      <w:tr w:rsidR="003D1260">
        <w:tc>
          <w:tcPr>
            <w:tcW w:w="568" w:type="dxa"/>
          </w:tcPr>
          <w:p w:rsidR="003D1260" w:rsidRDefault="003D1260">
            <w:pPr>
              <w:pStyle w:val="ConsPlusNormal"/>
              <w:jc w:val="center"/>
            </w:pPr>
            <w:r>
              <w:t>1</w:t>
            </w:r>
          </w:p>
        </w:tc>
        <w:tc>
          <w:tcPr>
            <w:tcW w:w="2835" w:type="dxa"/>
          </w:tcPr>
          <w:p w:rsidR="003D1260" w:rsidRDefault="003D1260">
            <w:pPr>
              <w:pStyle w:val="ConsPlusNormal"/>
              <w:jc w:val="center"/>
            </w:pPr>
            <w:r>
              <w:t>2</w:t>
            </w:r>
          </w:p>
        </w:tc>
        <w:tc>
          <w:tcPr>
            <w:tcW w:w="4252" w:type="dxa"/>
          </w:tcPr>
          <w:p w:rsidR="003D1260" w:rsidRDefault="003D1260">
            <w:pPr>
              <w:pStyle w:val="ConsPlusNormal"/>
              <w:jc w:val="center"/>
            </w:pPr>
            <w:r>
              <w:t>3</w:t>
            </w:r>
          </w:p>
        </w:tc>
        <w:tc>
          <w:tcPr>
            <w:tcW w:w="3118" w:type="dxa"/>
          </w:tcPr>
          <w:p w:rsidR="003D1260" w:rsidRDefault="003D1260">
            <w:pPr>
              <w:pStyle w:val="ConsPlusNormal"/>
              <w:jc w:val="center"/>
            </w:pPr>
            <w:r>
              <w:t>4</w:t>
            </w:r>
          </w:p>
        </w:tc>
      </w:tr>
      <w:tr w:rsidR="003D1260">
        <w:tc>
          <w:tcPr>
            <w:tcW w:w="568" w:type="dxa"/>
          </w:tcPr>
          <w:p w:rsidR="003D1260" w:rsidRDefault="003D1260">
            <w:pPr>
              <w:pStyle w:val="ConsPlusNormal"/>
              <w:jc w:val="center"/>
            </w:pPr>
            <w:r>
              <w:t>1</w:t>
            </w:r>
          </w:p>
        </w:tc>
        <w:tc>
          <w:tcPr>
            <w:tcW w:w="2835" w:type="dxa"/>
          </w:tcPr>
          <w:p w:rsidR="003D1260" w:rsidRDefault="003D1260">
            <w:pPr>
              <w:pStyle w:val="ConsPlusNormal"/>
            </w:pPr>
            <w:r>
              <w:t>Оказание консультационной, имущественной поддержки</w:t>
            </w:r>
          </w:p>
        </w:tc>
        <w:tc>
          <w:tcPr>
            <w:tcW w:w="4252" w:type="dxa"/>
          </w:tcPr>
          <w:p w:rsidR="003D1260" w:rsidRDefault="003D1260">
            <w:pPr>
              <w:pStyle w:val="ConsPlusNormal"/>
            </w:pPr>
            <w:r>
              <w:t>Департамент по управлению государственным имуществом Ханты-Мансийского автономного округа - Югры, Фонд поддержки предпринимательства Ханты-Мансийского автономного округа - Югры (далее - ФПП) (по согласованию)</w:t>
            </w:r>
          </w:p>
        </w:tc>
        <w:tc>
          <w:tcPr>
            <w:tcW w:w="3118" w:type="dxa"/>
          </w:tcPr>
          <w:p w:rsidR="003D1260" w:rsidRDefault="003D1260">
            <w:pPr>
              <w:pStyle w:val="ConsPlusNormal"/>
            </w:pPr>
            <w:r>
              <w:t>возможность получения на льготных условиях предпринимателями в сфере ИКТ помещений, оборудованных необходимыми техникой, мебелью</w:t>
            </w:r>
          </w:p>
        </w:tc>
      </w:tr>
      <w:tr w:rsidR="003D1260">
        <w:tc>
          <w:tcPr>
            <w:tcW w:w="568" w:type="dxa"/>
          </w:tcPr>
          <w:p w:rsidR="003D1260" w:rsidRDefault="003D1260">
            <w:pPr>
              <w:pStyle w:val="ConsPlusNormal"/>
              <w:jc w:val="center"/>
            </w:pPr>
            <w:r>
              <w:t>2</w:t>
            </w:r>
          </w:p>
        </w:tc>
        <w:tc>
          <w:tcPr>
            <w:tcW w:w="2835" w:type="dxa"/>
          </w:tcPr>
          <w:p w:rsidR="003D1260" w:rsidRDefault="003D1260">
            <w:pPr>
              <w:pStyle w:val="ConsPlusNormal"/>
            </w:pPr>
            <w:r>
              <w:t>Финансовая поддержка начинающих субъектов малого и среднего предпринимательства</w:t>
            </w:r>
          </w:p>
        </w:tc>
        <w:tc>
          <w:tcPr>
            <w:tcW w:w="4252" w:type="dxa"/>
          </w:tcPr>
          <w:p w:rsidR="003D1260" w:rsidRDefault="003D1260">
            <w:pPr>
              <w:pStyle w:val="ConsPlusNormal"/>
            </w:pPr>
            <w:r>
              <w:t>администрации муниципальных образований Ханты-Мансийского автономного округа - Югры (по согласованию), ФПП (по согласованию)</w:t>
            </w:r>
          </w:p>
        </w:tc>
        <w:tc>
          <w:tcPr>
            <w:tcW w:w="3118" w:type="dxa"/>
          </w:tcPr>
          <w:p w:rsidR="003D1260" w:rsidRDefault="003D1260">
            <w:pPr>
              <w:pStyle w:val="ConsPlusNormal"/>
            </w:pPr>
            <w:r>
              <w:t>экономический эффект от реализации новых проектов в сфере ИКТ и создания новых рабочих мест</w:t>
            </w:r>
          </w:p>
        </w:tc>
      </w:tr>
      <w:tr w:rsidR="003D1260">
        <w:tc>
          <w:tcPr>
            <w:tcW w:w="568" w:type="dxa"/>
          </w:tcPr>
          <w:p w:rsidR="003D1260" w:rsidRDefault="003D1260">
            <w:pPr>
              <w:pStyle w:val="ConsPlusNormal"/>
              <w:jc w:val="center"/>
            </w:pPr>
            <w:r>
              <w:t>3</w:t>
            </w:r>
          </w:p>
        </w:tc>
        <w:tc>
          <w:tcPr>
            <w:tcW w:w="2835" w:type="dxa"/>
          </w:tcPr>
          <w:p w:rsidR="003D1260" w:rsidRDefault="003D1260">
            <w:pPr>
              <w:pStyle w:val="ConsPlusNormal"/>
            </w:pPr>
            <w:r>
              <w:t>Предоставление офисных площадей на льготных условиях</w:t>
            </w:r>
          </w:p>
        </w:tc>
        <w:tc>
          <w:tcPr>
            <w:tcW w:w="4252" w:type="dxa"/>
          </w:tcPr>
          <w:p w:rsidR="003D1260" w:rsidRDefault="003D1260">
            <w:pPr>
              <w:pStyle w:val="ConsPlusNormal"/>
            </w:pPr>
            <w:r>
              <w:t>ФПП (по согласованию), автономное учреждение Ханты-Мансийского автономного округа - Югры "Технопарк высоких технологий" (по согласованию)</w:t>
            </w:r>
          </w:p>
        </w:tc>
        <w:tc>
          <w:tcPr>
            <w:tcW w:w="3118" w:type="dxa"/>
          </w:tcPr>
          <w:p w:rsidR="003D1260" w:rsidRDefault="003D1260">
            <w:pPr>
              <w:pStyle w:val="ConsPlusNormal"/>
            </w:pPr>
            <w:r>
              <w:t>возможность расширения ведения бизнеса</w:t>
            </w:r>
          </w:p>
        </w:tc>
      </w:tr>
      <w:tr w:rsidR="003D1260">
        <w:tc>
          <w:tcPr>
            <w:tcW w:w="568" w:type="dxa"/>
          </w:tcPr>
          <w:p w:rsidR="003D1260" w:rsidRDefault="003D1260">
            <w:pPr>
              <w:pStyle w:val="ConsPlusNormal"/>
              <w:jc w:val="center"/>
            </w:pPr>
            <w:r>
              <w:lastRenderedPageBreak/>
              <w:t>4</w:t>
            </w:r>
          </w:p>
        </w:tc>
        <w:tc>
          <w:tcPr>
            <w:tcW w:w="2835" w:type="dxa"/>
          </w:tcPr>
          <w:p w:rsidR="003D1260" w:rsidRDefault="003D1260">
            <w:pPr>
              <w:pStyle w:val="ConsPlusNormal"/>
            </w:pPr>
            <w:r>
              <w:t>Привлечение заемных средств с использованием государственных мер поддержки, в том числе кредитных ресурсов, лизинга, микрозаймов</w:t>
            </w:r>
          </w:p>
        </w:tc>
        <w:tc>
          <w:tcPr>
            <w:tcW w:w="4252" w:type="dxa"/>
          </w:tcPr>
          <w:p w:rsidR="003D1260" w:rsidRDefault="003D1260">
            <w:pPr>
              <w:pStyle w:val="ConsPlusNormal"/>
            </w:pPr>
            <w:r>
              <w:t>ФПП (по согласованию), Фонд "Югорская микрокредитная компания" (по согласованию)</w:t>
            </w:r>
          </w:p>
        </w:tc>
        <w:tc>
          <w:tcPr>
            <w:tcW w:w="3118" w:type="dxa"/>
          </w:tcPr>
          <w:p w:rsidR="003D1260" w:rsidRDefault="003D1260">
            <w:pPr>
              <w:pStyle w:val="ConsPlusNormal"/>
            </w:pPr>
            <w:r>
              <w:t>формирование и развитие необходимых технологических навыков у молодежи, предпринимателей</w:t>
            </w:r>
          </w:p>
        </w:tc>
      </w:tr>
    </w:tbl>
    <w:p w:rsidR="003D1260" w:rsidRDefault="003D1260">
      <w:pPr>
        <w:sectPr w:rsidR="003D1260">
          <w:pgSz w:w="16838" w:h="11905" w:orient="landscape"/>
          <w:pgMar w:top="1701" w:right="1134" w:bottom="850" w:left="1134" w:header="0" w:footer="0" w:gutter="0"/>
          <w:cols w:space="720"/>
        </w:sectPr>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right"/>
        <w:outlineLvl w:val="1"/>
      </w:pPr>
      <w:r>
        <w:t>Приложение 3</w:t>
      </w:r>
    </w:p>
    <w:p w:rsidR="003D1260" w:rsidRDefault="003D1260">
      <w:pPr>
        <w:pStyle w:val="ConsPlusNormal"/>
        <w:jc w:val="right"/>
      </w:pPr>
      <w:r>
        <w:t>к государственной программе</w:t>
      </w:r>
    </w:p>
    <w:p w:rsidR="003D1260" w:rsidRDefault="003D1260">
      <w:pPr>
        <w:pStyle w:val="ConsPlusNormal"/>
        <w:jc w:val="right"/>
      </w:pPr>
      <w:r>
        <w:t>Ханты-Мансийского автономного</w:t>
      </w:r>
    </w:p>
    <w:p w:rsidR="003D1260" w:rsidRDefault="003D1260">
      <w:pPr>
        <w:pStyle w:val="ConsPlusNormal"/>
        <w:jc w:val="right"/>
      </w:pPr>
      <w:r>
        <w:t>округа - Югры "Информационное</w:t>
      </w:r>
    </w:p>
    <w:p w:rsidR="003D1260" w:rsidRDefault="003D1260">
      <w:pPr>
        <w:pStyle w:val="ConsPlusNormal"/>
        <w:jc w:val="right"/>
      </w:pPr>
      <w:r>
        <w:t>общество 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на 2018 - 2025 годы</w:t>
      </w:r>
    </w:p>
    <w:p w:rsidR="003D1260" w:rsidRDefault="003D1260">
      <w:pPr>
        <w:pStyle w:val="ConsPlusNormal"/>
        <w:jc w:val="right"/>
      </w:pPr>
      <w:r>
        <w:t>и на период до 2030 года"</w:t>
      </w:r>
    </w:p>
    <w:p w:rsidR="003D1260" w:rsidRDefault="003D1260">
      <w:pPr>
        <w:pStyle w:val="ConsPlusNormal"/>
        <w:jc w:val="both"/>
      </w:pPr>
    </w:p>
    <w:p w:rsidR="003D1260" w:rsidRDefault="003D1260">
      <w:pPr>
        <w:pStyle w:val="ConsPlusTitle"/>
        <w:jc w:val="center"/>
      </w:pPr>
      <w:bookmarkStart w:id="30" w:name="P1135"/>
      <w:bookmarkEnd w:id="30"/>
      <w:r>
        <w:t>ПОРЯДОК</w:t>
      </w:r>
    </w:p>
    <w:p w:rsidR="003D1260" w:rsidRDefault="003D1260">
      <w:pPr>
        <w:pStyle w:val="ConsPlusTitle"/>
        <w:jc w:val="center"/>
      </w:pPr>
      <w:r>
        <w:t>ОТБОРА И ПРЕДОСТАВЛЕНИЯ ГРАНТОВ СУБЪЕКТАМ</w:t>
      </w:r>
    </w:p>
    <w:p w:rsidR="003D1260" w:rsidRDefault="003D1260">
      <w:pPr>
        <w:pStyle w:val="ConsPlusTitle"/>
        <w:jc w:val="center"/>
      </w:pPr>
      <w:r>
        <w:t>ПРЕДПРИНИМАТЕЛЬСТВА, ОСУЩЕСТВЛЯЮЩИМ ДЕЯТЕЛЬНОСТЬ</w:t>
      </w:r>
    </w:p>
    <w:p w:rsidR="003D1260" w:rsidRDefault="003D1260">
      <w:pPr>
        <w:pStyle w:val="ConsPlusTitle"/>
        <w:jc w:val="center"/>
      </w:pPr>
      <w:r>
        <w:t>В СФЕРЕ ИНФОРМАЦИОННО-КОММУНИКАЦИОННЫХ ТЕХНОЛОГИЙ</w:t>
      </w:r>
    </w:p>
    <w:p w:rsidR="003D1260" w:rsidRDefault="003D1260">
      <w:pPr>
        <w:pStyle w:val="ConsPlusTitle"/>
        <w:jc w:val="center"/>
      </w:pPr>
      <w:r>
        <w:t>НА РЕАЛИЗАЦИЮ ИТ-ПРОЕКТОВ (ДАЛЕЕ - ПОРЯДОК)</w:t>
      </w:r>
    </w:p>
    <w:p w:rsidR="003D1260" w:rsidRDefault="003D1260">
      <w:pPr>
        <w:pStyle w:val="ConsPlusNormal"/>
        <w:jc w:val="both"/>
      </w:pPr>
    </w:p>
    <w:p w:rsidR="003D1260" w:rsidRDefault="003D1260">
      <w:pPr>
        <w:pStyle w:val="ConsPlusNormal"/>
        <w:jc w:val="center"/>
        <w:outlineLvl w:val="2"/>
      </w:pPr>
      <w:r>
        <w:t>Раздел 1. ОБЩИЕ ПОЛОЖЕНИЯ</w:t>
      </w:r>
    </w:p>
    <w:p w:rsidR="003D1260" w:rsidRDefault="003D1260">
      <w:pPr>
        <w:pStyle w:val="ConsPlusNormal"/>
        <w:jc w:val="both"/>
      </w:pPr>
    </w:p>
    <w:p w:rsidR="003D1260" w:rsidRDefault="003D1260">
      <w:pPr>
        <w:pStyle w:val="ConsPlusNormal"/>
        <w:ind w:firstLine="540"/>
        <w:jc w:val="both"/>
      </w:pPr>
      <w:r>
        <w:t>1.1. Порядок устанавливает цели, условия, правила предоставления гранта в виде субсидии субъектам предпринимательства, осуществляющим деятельность в сфере информационно-коммуникационных технологий (далее - ИКТ) в Ханты-Мансийском автономном округе - Югре (далее - автономный округ), на реализацию ИТ-проектов.</w:t>
      </w:r>
    </w:p>
    <w:p w:rsidR="003D1260" w:rsidRDefault="003D1260">
      <w:pPr>
        <w:pStyle w:val="ConsPlusNormal"/>
        <w:spacing w:before="220"/>
        <w:ind w:firstLine="540"/>
        <w:jc w:val="both"/>
      </w:pPr>
      <w:r>
        <w:t>1.2. Понятия, используемые в порядке:</w:t>
      </w:r>
    </w:p>
    <w:p w:rsidR="003D1260" w:rsidRDefault="003D1260">
      <w:pPr>
        <w:pStyle w:val="ConsPlusNormal"/>
        <w:spacing w:before="220"/>
        <w:ind w:firstLine="540"/>
        <w:jc w:val="both"/>
      </w:pPr>
      <w:r>
        <w:t xml:space="preserve">заявитель - юридическое лицо, индивидуальный предприниматель, зарегистрированные в автономном округе, осуществляющие деятельность в сфере ИКТ, соответствующие критериям отнесения к субъектам малого (среднего) предпринимательства, установленным Федеральным </w:t>
      </w:r>
      <w:hyperlink r:id="rId97" w:history="1">
        <w:r>
          <w:rPr>
            <w:color w:val="0000FF"/>
          </w:rPr>
          <w:t>законом</w:t>
        </w:r>
      </w:hyperlink>
      <w:r>
        <w:t xml:space="preserve"> от 24 июля 2007 года N 209-ФЗ "О развитии малого и среднего предпринимательства в Российской Федерации", и критериям, указанным в порядке;</w:t>
      </w:r>
    </w:p>
    <w:p w:rsidR="003D1260" w:rsidRDefault="003D1260">
      <w:pPr>
        <w:pStyle w:val="ConsPlusNormal"/>
        <w:spacing w:before="220"/>
        <w:ind w:firstLine="540"/>
        <w:jc w:val="both"/>
      </w:pPr>
      <w:r>
        <w:t>получатель - заявитель, прошедший отбор и заключивший соглашение с Департаментом информационных технологий автономного округа (далее - Депинформтехнологий Югры) в соответствии с порядком;</w:t>
      </w:r>
    </w:p>
    <w:p w:rsidR="003D1260" w:rsidRDefault="003D1260">
      <w:pPr>
        <w:pStyle w:val="ConsPlusNormal"/>
        <w:spacing w:before="220"/>
        <w:ind w:firstLine="540"/>
        <w:jc w:val="both"/>
      </w:pPr>
      <w:r>
        <w:t>грант - денежные средства, предоставляемые из бюджета автономного округа на безвозмездной основе единовременно на счет получателя, открытый в кредитной организации, для софинансирования его затрат на становление и/или развитие его деятельности, реализацию ИТ-проекта;</w:t>
      </w:r>
    </w:p>
    <w:p w:rsidR="003D1260" w:rsidRDefault="003D1260">
      <w:pPr>
        <w:pStyle w:val="ConsPlusNormal"/>
        <w:spacing w:before="220"/>
        <w:ind w:firstLine="540"/>
        <w:jc w:val="both"/>
      </w:pPr>
      <w:r>
        <w:t>ИТ-проект - инновационная разработка программного обеспечения, информационно-коммуникационных товаров (далее также - проект).</w:t>
      </w:r>
    </w:p>
    <w:p w:rsidR="003D1260" w:rsidRDefault="003D1260">
      <w:pPr>
        <w:pStyle w:val="ConsPlusNormal"/>
        <w:spacing w:before="220"/>
        <w:ind w:firstLine="540"/>
        <w:jc w:val="both"/>
      </w:pPr>
      <w:r>
        <w:t>1.3. Грант предоставляется в пределах бюджетных ассигнований, предусмотренных в государственной программе на соответствующий финансовый год.</w:t>
      </w:r>
    </w:p>
    <w:p w:rsidR="003D1260" w:rsidRDefault="003D1260">
      <w:pPr>
        <w:pStyle w:val="ConsPlusNormal"/>
        <w:spacing w:before="220"/>
        <w:ind w:firstLine="540"/>
        <w:jc w:val="both"/>
      </w:pPr>
      <w:r>
        <w:t>1.4. Грант предоставляется на следующую деятельность (цели) в сфере ИКТ:</w:t>
      </w:r>
    </w:p>
    <w:p w:rsidR="003D1260" w:rsidRDefault="003D1260">
      <w:pPr>
        <w:pStyle w:val="ConsPlusNormal"/>
        <w:spacing w:before="220"/>
        <w:ind w:firstLine="540"/>
        <w:jc w:val="both"/>
      </w:pPr>
      <w:r>
        <w:t>разработку продуктов, товаров, их производство;</w:t>
      </w:r>
    </w:p>
    <w:p w:rsidR="003D1260" w:rsidRDefault="003D1260">
      <w:pPr>
        <w:pStyle w:val="ConsPlusNormal"/>
        <w:spacing w:before="220"/>
        <w:ind w:firstLine="540"/>
        <w:jc w:val="both"/>
      </w:pPr>
      <w:r>
        <w:t>оказание услуг, выполнение работ;</w:t>
      </w:r>
    </w:p>
    <w:p w:rsidR="003D1260" w:rsidRDefault="003D1260">
      <w:pPr>
        <w:pStyle w:val="ConsPlusNormal"/>
        <w:spacing w:before="220"/>
        <w:ind w:firstLine="540"/>
        <w:jc w:val="both"/>
      </w:pPr>
      <w:r>
        <w:lastRenderedPageBreak/>
        <w:t>приобретение товаров для оказания услуг, выполнения работ (в том числе прав на лицензии, патенты, т.п.);</w:t>
      </w:r>
    </w:p>
    <w:p w:rsidR="003D1260" w:rsidRDefault="003D1260">
      <w:pPr>
        <w:pStyle w:val="ConsPlusNormal"/>
        <w:spacing w:before="220"/>
        <w:ind w:firstLine="540"/>
        <w:jc w:val="both"/>
      </w:pPr>
      <w:r>
        <w:t>аренду помещений, оборудования, используемых для обеспечения деятельности;</w:t>
      </w:r>
    </w:p>
    <w:p w:rsidR="003D1260" w:rsidRDefault="003D1260">
      <w:pPr>
        <w:pStyle w:val="ConsPlusNormal"/>
        <w:spacing w:before="220"/>
        <w:ind w:firstLine="540"/>
        <w:jc w:val="both"/>
      </w:pPr>
      <w:r>
        <w:t>затраты, связанные с сертификацией, лицензированием, патентованием и т.п.</w:t>
      </w:r>
    </w:p>
    <w:p w:rsidR="003D1260" w:rsidRDefault="003D1260">
      <w:pPr>
        <w:pStyle w:val="ConsPlusNormal"/>
        <w:spacing w:before="220"/>
        <w:ind w:firstLine="540"/>
        <w:jc w:val="both"/>
      </w:pPr>
      <w:r>
        <w:t>При этом указанная в настоящем пункте деятельность должна быть связана с разработкой, реализацией, продвижением на рынке конкретного ИТ-проекта.</w:t>
      </w:r>
    </w:p>
    <w:p w:rsidR="003D1260" w:rsidRDefault="003D1260">
      <w:pPr>
        <w:pStyle w:val="ConsPlusNormal"/>
        <w:spacing w:before="220"/>
        <w:ind w:firstLine="540"/>
        <w:jc w:val="both"/>
      </w:pPr>
      <w:r>
        <w:t>1.5. В течение финансового года Депинформтехнологий Югры предоставляет не более 5 грантов на общую сумму 500 тыс. рублей.</w:t>
      </w:r>
    </w:p>
    <w:p w:rsidR="003D1260" w:rsidRDefault="003D1260">
      <w:pPr>
        <w:pStyle w:val="ConsPlusNormal"/>
        <w:spacing w:before="220"/>
        <w:ind w:firstLine="540"/>
        <w:jc w:val="both"/>
      </w:pPr>
      <w:r>
        <w:t>1.6. Заявитель вправе обращаться за получением гранта только 1 раз в текущем финансовом году. Предоставление грантов в разные годы на один и тот же проект не предусмотрено.</w:t>
      </w:r>
    </w:p>
    <w:p w:rsidR="003D1260" w:rsidRDefault="003D1260">
      <w:pPr>
        <w:pStyle w:val="ConsPlusNormal"/>
        <w:jc w:val="both"/>
      </w:pPr>
    </w:p>
    <w:p w:rsidR="003D1260" w:rsidRDefault="003D1260">
      <w:pPr>
        <w:pStyle w:val="ConsPlusNormal"/>
        <w:jc w:val="center"/>
        <w:outlineLvl w:val="2"/>
      </w:pPr>
      <w:r>
        <w:t>Раздел 2. ПРОЦЕДУРА И КРИТЕРИИ ОТБОРА ПОЛУЧАТЕЛЕЙ, УСЛОВИЯ</w:t>
      </w:r>
    </w:p>
    <w:p w:rsidR="003D1260" w:rsidRDefault="003D1260">
      <w:pPr>
        <w:pStyle w:val="ConsPlusNormal"/>
        <w:jc w:val="center"/>
      </w:pPr>
      <w:r>
        <w:t>ПРЕДОСТАВЛЕНИЯ ГРАНТА</w:t>
      </w:r>
    </w:p>
    <w:p w:rsidR="003D1260" w:rsidRDefault="003D1260">
      <w:pPr>
        <w:pStyle w:val="ConsPlusNormal"/>
        <w:jc w:val="both"/>
      </w:pPr>
    </w:p>
    <w:p w:rsidR="003D1260" w:rsidRDefault="003D1260">
      <w:pPr>
        <w:pStyle w:val="ConsPlusNormal"/>
        <w:ind w:firstLine="540"/>
        <w:jc w:val="both"/>
      </w:pPr>
      <w:r>
        <w:t>2.1. Организацию, проведение отбора и предоставление гранта осуществляет Депинформтехнологий Югры.</w:t>
      </w:r>
    </w:p>
    <w:p w:rsidR="003D1260" w:rsidRDefault="003D1260">
      <w:pPr>
        <w:pStyle w:val="ConsPlusNormal"/>
        <w:spacing w:before="220"/>
        <w:ind w:firstLine="540"/>
        <w:jc w:val="both"/>
      </w:pPr>
      <w:bookmarkStart w:id="31" w:name="P1164"/>
      <w:bookmarkEnd w:id="31"/>
      <w:r>
        <w:t xml:space="preserve">2.2. Требования, предъявляемые к заявителю на дату рассмотрения документов, указанных в </w:t>
      </w:r>
      <w:hyperlink w:anchor="P1176" w:history="1">
        <w:r>
          <w:rPr>
            <w:color w:val="0000FF"/>
          </w:rPr>
          <w:t>пункте 2.3</w:t>
        </w:r>
      </w:hyperlink>
      <w:r>
        <w:t xml:space="preserve"> порядка:</w:t>
      </w:r>
    </w:p>
    <w:p w:rsidR="003D1260" w:rsidRDefault="003D1260">
      <w:pPr>
        <w:pStyle w:val="ConsPlusNormal"/>
        <w:spacing w:before="220"/>
        <w:ind w:firstLine="540"/>
        <w:jc w:val="both"/>
      </w:pPr>
      <w:r>
        <w:t xml:space="preserve">наличие государственной аккредитации Министерства связи и массовых коммуникаций Российской Федерации, полученной в соответствии с </w:t>
      </w:r>
      <w:hyperlink r:id="rId98" w:history="1">
        <w:r>
          <w:rPr>
            <w:color w:val="0000FF"/>
          </w:rPr>
          <w:t>Положением</w:t>
        </w:r>
      </w:hyperlink>
      <w:r>
        <w:t xml:space="preserve">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6 ноября 2007 года N 758;</w:t>
      </w:r>
    </w:p>
    <w:p w:rsidR="003D1260" w:rsidRDefault="003D1260">
      <w:pPr>
        <w:pStyle w:val="ConsPlusNormal"/>
        <w:spacing w:before="220"/>
        <w:ind w:firstLine="540"/>
        <w:jc w:val="both"/>
      </w:pPr>
      <w:r>
        <w:t>наличие собственных разработок в сфере ИКТ (инновационная составляющая);</w:t>
      </w:r>
    </w:p>
    <w:p w:rsidR="003D1260" w:rsidRDefault="003D1260">
      <w:pPr>
        <w:pStyle w:val="ConsPlusNormal"/>
        <w:spacing w:before="220"/>
        <w:ind w:firstLine="540"/>
        <w:jc w:val="both"/>
      </w:pPr>
      <w:r>
        <w:t>наличие не менее 3 сотрудников в штате;</w:t>
      </w:r>
    </w:p>
    <w:p w:rsidR="003D1260" w:rsidRDefault="003D1260">
      <w:pPr>
        <w:pStyle w:val="ConsPlusNormal"/>
        <w:spacing w:before="220"/>
        <w:ind w:firstLine="540"/>
        <w:jc w:val="both"/>
      </w:pPr>
      <w:r>
        <w:t>наличие государственной регистрации в качестве юридического лица или индивидуального предпринимателя в автономном округе более 1 года;</w:t>
      </w:r>
    </w:p>
    <w:p w:rsidR="003D1260" w:rsidRDefault="003D1260">
      <w:pPr>
        <w:pStyle w:val="ConsPlusNormal"/>
        <w:spacing w:before="220"/>
        <w:ind w:firstLine="540"/>
        <w:jc w:val="both"/>
      </w:pPr>
      <w:r>
        <w:t>наличие положительного бухгалтерского баланса на последнюю отчетную дату;</w:t>
      </w:r>
    </w:p>
    <w:p w:rsidR="003D1260" w:rsidRDefault="003D1260">
      <w:pPr>
        <w:pStyle w:val="ConsPlusNormal"/>
        <w:spacing w:before="220"/>
        <w:ind w:firstLine="540"/>
        <w:jc w:val="both"/>
      </w:pPr>
      <w:r>
        <w:t>отсутствие ранее принятого решения об оказании аналогичной поддержки (поддержки, условия оказания которой совпадают, включая форму, вид и цели ее оказания);</w:t>
      </w:r>
    </w:p>
    <w:p w:rsidR="003D1260" w:rsidRDefault="003D1260">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D1260" w:rsidRDefault="003D1260">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3D1260" w:rsidRDefault="003D1260">
      <w:pPr>
        <w:pStyle w:val="ConsPlusNormal"/>
        <w:spacing w:before="220"/>
        <w:ind w:firstLine="540"/>
        <w:jc w:val="both"/>
      </w:pPr>
      <w: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3 года;</w:t>
      </w:r>
    </w:p>
    <w:p w:rsidR="003D1260" w:rsidRDefault="003D1260">
      <w:pPr>
        <w:pStyle w:val="ConsPlusNormal"/>
        <w:spacing w:before="220"/>
        <w:ind w:firstLine="540"/>
        <w:jc w:val="both"/>
      </w:pPr>
      <w:r>
        <w:t xml:space="preserve">отсутствие процесса реорганизации, ликвидации, банкротства, иметь ограничения на </w:t>
      </w:r>
      <w:r>
        <w:lastRenderedPageBreak/>
        <w:t>осуществление хозяйственной деятельности;</w:t>
      </w:r>
    </w:p>
    <w:p w:rsidR="003D1260" w:rsidRDefault="003D1260">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D1260" w:rsidRDefault="003D1260">
      <w:pPr>
        <w:pStyle w:val="ConsPlusNormal"/>
        <w:spacing w:before="220"/>
        <w:ind w:firstLine="540"/>
        <w:jc w:val="both"/>
      </w:pPr>
      <w:bookmarkStart w:id="32" w:name="P1176"/>
      <w:bookmarkEnd w:id="32"/>
      <w:r>
        <w:t>2.3. Для получения гранта заявитель должен представить в Депинформтехнологий Югры следующие документы:</w:t>
      </w:r>
    </w:p>
    <w:p w:rsidR="003D1260" w:rsidRDefault="003D1260">
      <w:pPr>
        <w:pStyle w:val="ConsPlusNormal"/>
        <w:spacing w:before="220"/>
        <w:ind w:firstLine="540"/>
        <w:jc w:val="both"/>
      </w:pPr>
      <w:r>
        <w:t>а) заявку на получение гранта по форме, утвержденной Депинформтехнологий Югры;</w:t>
      </w:r>
    </w:p>
    <w:p w:rsidR="003D1260" w:rsidRDefault="003D1260">
      <w:pPr>
        <w:pStyle w:val="ConsPlusNormal"/>
        <w:spacing w:before="220"/>
        <w:ind w:firstLine="540"/>
        <w:jc w:val="both"/>
      </w:pPr>
      <w:r>
        <w:t>б) план расходов гранта и собственных средств на подготовку проекта и/или на его развитие, продвижение с обоснованием положительных эффектов, связанных с внедрением такого проекта, в том числе в автономном округе;</w:t>
      </w:r>
    </w:p>
    <w:p w:rsidR="003D1260" w:rsidRDefault="003D1260">
      <w:pPr>
        <w:pStyle w:val="ConsPlusNormal"/>
        <w:spacing w:before="220"/>
        <w:ind w:firstLine="540"/>
        <w:jc w:val="both"/>
      </w:pPr>
      <w:r>
        <w:t>в) копии документов, подтверждающих полномочия лица, подписавшего заявку, и лица, которое будет подписывать соглашение о предоставлении гранта (предоставившего документы, указанные в настоящем пункте), в случае отсутствия таких сведений в выписке из Единого государственного реестра юридических лиц или Единого государственного реестра индивидуальных предпринимателей;</w:t>
      </w:r>
    </w:p>
    <w:p w:rsidR="003D1260" w:rsidRDefault="003D1260">
      <w:pPr>
        <w:pStyle w:val="ConsPlusNormal"/>
        <w:spacing w:before="220"/>
        <w:ind w:firstLine="540"/>
        <w:jc w:val="both"/>
      </w:pPr>
      <w:r>
        <w:t>г) согласие на обработку персональных данных в соответствии с требованиями законодательства Российской Федерации;</w:t>
      </w:r>
    </w:p>
    <w:p w:rsidR="003D1260" w:rsidRDefault="003D1260">
      <w:pPr>
        <w:pStyle w:val="ConsPlusNormal"/>
        <w:spacing w:before="220"/>
        <w:ind w:firstLine="540"/>
        <w:jc w:val="both"/>
      </w:pPr>
      <w:r>
        <w:t>д) бухгалтерский баланс и отчет о прибылях и убытках на последнюю отчетную дату с подтверждением о направлении его в налоговые органы;</w:t>
      </w:r>
    </w:p>
    <w:p w:rsidR="003D1260" w:rsidRDefault="003D1260">
      <w:pPr>
        <w:pStyle w:val="ConsPlusNormal"/>
        <w:spacing w:before="220"/>
        <w:ind w:firstLine="540"/>
        <w:jc w:val="both"/>
      </w:pPr>
      <w:r>
        <w:t>е) документы, подтверждающие наличие собственных разработок (копии свидетельств о государственной регистрации программ для ЭВМ, баз данных) по заявленному для грантовой поддержки проекту и/или по другим реализованным ИТ-проектам.</w:t>
      </w:r>
    </w:p>
    <w:p w:rsidR="003D1260" w:rsidRDefault="003D1260">
      <w:pPr>
        <w:pStyle w:val="ConsPlusNormal"/>
        <w:spacing w:before="220"/>
        <w:ind w:firstLine="540"/>
        <w:jc w:val="both"/>
      </w:pPr>
      <w:r>
        <w:t>Заявитель может также приложить к заявке дополнительную информацию о своей деятельности: отзывы заказчиков, сведения об участии в размещении государственного, муниципального заказа, описание опыта работы в автономном округе с приложением подтверждающих документов.</w:t>
      </w:r>
    </w:p>
    <w:p w:rsidR="003D1260" w:rsidRDefault="003D1260">
      <w:pPr>
        <w:pStyle w:val="ConsPlusNormal"/>
        <w:spacing w:before="220"/>
        <w:ind w:firstLine="540"/>
        <w:jc w:val="both"/>
      </w:pPr>
      <w:r>
        <w:t>Заявитель несет ответственность за достоверность представляемых документов и сведений, указанных в них.</w:t>
      </w:r>
    </w:p>
    <w:p w:rsidR="003D1260" w:rsidRDefault="003D1260">
      <w:pPr>
        <w:pStyle w:val="ConsPlusNormal"/>
        <w:spacing w:before="220"/>
        <w:ind w:firstLine="540"/>
        <w:jc w:val="both"/>
      </w:pPr>
      <w:r>
        <w:t>Документы могут быть представлены лично либо по электронной почте в виде их сканированных образов, заверенных усиленной квалифицированной электронной подписью, в формате Portable Document Format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заявителя, печати, углового штампа бланка (если приемлемо), а также исходящего номера и даты. Размер файла не должен превышать 10 Мб. В случае если объем документов превышает 10 Мб, они направляются несколькими электронными письмами, с объемом вложения одного письма, не превышающим 10 Мб.</w:t>
      </w:r>
    </w:p>
    <w:p w:rsidR="003D1260" w:rsidRDefault="003D1260">
      <w:pPr>
        <w:pStyle w:val="ConsPlusNormal"/>
        <w:spacing w:before="220"/>
        <w:ind w:firstLine="540"/>
        <w:jc w:val="both"/>
      </w:pPr>
      <w:r>
        <w:t xml:space="preserve">2.4. Депинформтехнологий Югры самостоятельно в течение 2 рабочих дней со дня получения документов, указанных в </w:t>
      </w:r>
      <w:hyperlink w:anchor="P1176" w:history="1">
        <w:r>
          <w:rPr>
            <w:color w:val="0000FF"/>
          </w:rPr>
          <w:t>пункте 2.3</w:t>
        </w:r>
      </w:hyperlink>
      <w:r>
        <w:t xml:space="preserve"> порядка, запрашивает в порядке межведомственного информационного взаимодействия в соответствии с требованиями Федерального </w:t>
      </w:r>
      <w:hyperlink r:id="rId100" w:history="1">
        <w:r>
          <w:rPr>
            <w:color w:val="0000FF"/>
          </w:rPr>
          <w:t>закона</w:t>
        </w:r>
      </w:hyperlink>
      <w:r>
        <w:t xml:space="preserve"> от 27 июля 2010 года N 210-ФЗ "Об организации предоставления </w:t>
      </w:r>
      <w:r>
        <w:lastRenderedPageBreak/>
        <w:t>государственных и муниципальных услуг" следующие сведения:</w:t>
      </w:r>
    </w:p>
    <w:p w:rsidR="003D1260" w:rsidRDefault="003D1260">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3D1260" w:rsidRDefault="003D1260">
      <w:pPr>
        <w:pStyle w:val="ConsPlusNormal"/>
        <w:spacing w:before="220"/>
        <w:ind w:firstLine="540"/>
        <w:jc w:val="both"/>
      </w:pPr>
      <w:r>
        <w:t>выписку из Единого государственного реестра юридических лиц (индивидуальных предпринимателей);</w:t>
      </w:r>
    </w:p>
    <w:p w:rsidR="003D1260" w:rsidRDefault="003D1260">
      <w:pPr>
        <w:pStyle w:val="ConsPlusNormal"/>
        <w:spacing w:before="220"/>
        <w:ind w:firstLine="540"/>
        <w:jc w:val="both"/>
      </w:pPr>
      <w: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3D1260" w:rsidRDefault="003D1260">
      <w:pPr>
        <w:pStyle w:val="ConsPlusNormal"/>
        <w:spacing w:before="220"/>
        <w:ind w:firstLine="540"/>
        <w:jc w:val="both"/>
      </w:pPr>
      <w:r>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3D1260" w:rsidRDefault="003D1260">
      <w:pPr>
        <w:pStyle w:val="ConsPlusNormal"/>
        <w:spacing w:before="220"/>
        <w:ind w:firstLine="540"/>
        <w:jc w:val="both"/>
      </w:pPr>
      <w:r>
        <w:t>Указанные сведения могут быть представлены получателем гранта по собственной инициативе.</w:t>
      </w:r>
    </w:p>
    <w:p w:rsidR="003D1260" w:rsidRDefault="003D1260">
      <w:pPr>
        <w:pStyle w:val="ConsPlusNormal"/>
        <w:spacing w:before="220"/>
        <w:ind w:firstLine="540"/>
        <w:jc w:val="both"/>
      </w:pPr>
      <w:r>
        <w:t>2.5. Депинформтехнологий Югры в первом квартале текущего года размещает на своем официальном сайте сообщение о приеме документов для получения гранта (далее - сообщение).</w:t>
      </w:r>
    </w:p>
    <w:p w:rsidR="003D1260" w:rsidRDefault="003D1260">
      <w:pPr>
        <w:pStyle w:val="ConsPlusNormal"/>
        <w:spacing w:before="220"/>
        <w:ind w:firstLine="540"/>
        <w:jc w:val="both"/>
      </w:pPr>
      <w:r>
        <w:t>2.6. В сообщении указывается:</w:t>
      </w:r>
    </w:p>
    <w:p w:rsidR="003D1260" w:rsidRDefault="003D1260">
      <w:pPr>
        <w:pStyle w:val="ConsPlusNormal"/>
        <w:spacing w:before="220"/>
        <w:ind w:firstLine="540"/>
        <w:jc w:val="both"/>
      </w:pPr>
      <w:r>
        <w:t>а) общая информация о правилах и порядке предоставления гранта, период, сроки, место подачи заявок на его получение;</w:t>
      </w:r>
    </w:p>
    <w:p w:rsidR="003D1260" w:rsidRDefault="003D1260">
      <w:pPr>
        <w:pStyle w:val="ConsPlusNormal"/>
        <w:spacing w:before="220"/>
        <w:ind w:firstLine="540"/>
        <w:jc w:val="both"/>
      </w:pPr>
      <w:r>
        <w:t>б) наименование организации, осуществляющей отбор и предоставление грантов, ее местонахождение, почтовый адрес, номер контактного телефона;</w:t>
      </w:r>
    </w:p>
    <w:p w:rsidR="003D1260" w:rsidRDefault="003D1260">
      <w:pPr>
        <w:pStyle w:val="ConsPlusNormal"/>
        <w:spacing w:before="220"/>
        <w:ind w:firstLine="540"/>
        <w:jc w:val="both"/>
      </w:pPr>
      <w:r>
        <w:t>в) перечень документов, необходимых для участия в отборе и предоставлении грантов;</w:t>
      </w:r>
    </w:p>
    <w:p w:rsidR="003D1260" w:rsidRDefault="003D1260">
      <w:pPr>
        <w:pStyle w:val="ConsPlusNormal"/>
        <w:spacing w:before="220"/>
        <w:ind w:firstLine="540"/>
        <w:jc w:val="both"/>
      </w:pPr>
      <w:r>
        <w:t xml:space="preserve">г) критерии отбора, указанные в </w:t>
      </w:r>
      <w:hyperlink w:anchor="P1164" w:history="1">
        <w:r>
          <w:rPr>
            <w:color w:val="0000FF"/>
          </w:rPr>
          <w:t>пункте 2.2</w:t>
        </w:r>
      </w:hyperlink>
      <w:r>
        <w:t xml:space="preserve"> порядка;</w:t>
      </w:r>
    </w:p>
    <w:p w:rsidR="003D1260" w:rsidRDefault="003D1260">
      <w:pPr>
        <w:pStyle w:val="ConsPlusNormal"/>
        <w:spacing w:before="220"/>
        <w:ind w:firstLine="540"/>
        <w:jc w:val="both"/>
      </w:pPr>
      <w:r>
        <w:t>д) размер гранта;</w:t>
      </w:r>
    </w:p>
    <w:p w:rsidR="003D1260" w:rsidRDefault="003D1260">
      <w:pPr>
        <w:pStyle w:val="ConsPlusNormal"/>
        <w:spacing w:before="220"/>
        <w:ind w:firstLine="540"/>
        <w:jc w:val="both"/>
      </w:pPr>
      <w:r>
        <w:t>е) форма заявки.</w:t>
      </w:r>
    </w:p>
    <w:p w:rsidR="003D1260" w:rsidRDefault="003D1260">
      <w:pPr>
        <w:pStyle w:val="ConsPlusNormal"/>
        <w:spacing w:before="220"/>
        <w:ind w:firstLine="540"/>
        <w:jc w:val="both"/>
      </w:pPr>
      <w:r>
        <w:t>2.7. Заявитель в срок, установленный в сообщении, подает в Депинформтехнологий Югры заявку по форме, утвержденной приказом Депинформтехнологий Югры.</w:t>
      </w:r>
    </w:p>
    <w:p w:rsidR="003D1260" w:rsidRDefault="003D1260">
      <w:pPr>
        <w:pStyle w:val="ConsPlusNormal"/>
        <w:spacing w:before="220"/>
        <w:ind w:firstLine="540"/>
        <w:jc w:val="both"/>
      </w:pPr>
      <w:r>
        <w:t xml:space="preserve">2.8. К заявке прилагает документы, указанные в </w:t>
      </w:r>
      <w:hyperlink w:anchor="P1176" w:history="1">
        <w:r>
          <w:rPr>
            <w:color w:val="0000FF"/>
          </w:rPr>
          <w:t>пункте 2.3</w:t>
        </w:r>
      </w:hyperlink>
      <w:r>
        <w:t xml:space="preserve"> порядка, с приложением описи.</w:t>
      </w:r>
    </w:p>
    <w:p w:rsidR="003D1260" w:rsidRDefault="003D1260">
      <w:pPr>
        <w:pStyle w:val="ConsPlusNormal"/>
        <w:spacing w:before="220"/>
        <w:ind w:firstLine="540"/>
        <w:jc w:val="both"/>
      </w:pPr>
      <w:r>
        <w:t>2.9. Депинформтехнологий Югры:</w:t>
      </w:r>
    </w:p>
    <w:p w:rsidR="003D1260" w:rsidRDefault="003D1260">
      <w:pPr>
        <w:pStyle w:val="ConsPlusNormal"/>
        <w:spacing w:before="220"/>
        <w:ind w:firstLine="540"/>
        <w:jc w:val="both"/>
      </w:pPr>
      <w:r>
        <w:t>а) осуществляет прием заявок;</w:t>
      </w:r>
    </w:p>
    <w:p w:rsidR="003D1260" w:rsidRDefault="003D1260">
      <w:pPr>
        <w:pStyle w:val="ConsPlusNormal"/>
        <w:spacing w:before="220"/>
        <w:ind w:firstLine="540"/>
        <w:jc w:val="both"/>
      </w:pPr>
      <w:r>
        <w:t>б) в день регистрации заявки направляет заявителю уведомление о принятии ее к рассмотрению;</w:t>
      </w:r>
    </w:p>
    <w:p w:rsidR="003D1260" w:rsidRDefault="003D1260">
      <w:pPr>
        <w:pStyle w:val="ConsPlusNormal"/>
        <w:spacing w:before="220"/>
        <w:ind w:firstLine="540"/>
        <w:jc w:val="both"/>
      </w:pPr>
      <w:r>
        <w:t>в) проверяет наличие и рассматривает документы, представленные заявителем, полноту и достоверность указанных в них сведений;</w:t>
      </w:r>
    </w:p>
    <w:p w:rsidR="003D1260" w:rsidRDefault="003D1260">
      <w:pPr>
        <w:pStyle w:val="ConsPlusNormal"/>
        <w:spacing w:before="220"/>
        <w:ind w:firstLine="540"/>
        <w:jc w:val="both"/>
      </w:pPr>
      <w:r>
        <w:t xml:space="preserve">г) в течение 10 рабочих дней со дня окончания приема заявок и документов, указанных в </w:t>
      </w:r>
      <w:hyperlink w:anchor="P1164" w:history="1">
        <w:r>
          <w:rPr>
            <w:color w:val="0000FF"/>
          </w:rPr>
          <w:t>пункте 2.2</w:t>
        </w:r>
      </w:hyperlink>
      <w:r>
        <w:t xml:space="preserve"> порядка, направляет их в комиссию по отбору заявителей (далее - комиссия) для рассмотрения и принятия решения;</w:t>
      </w:r>
    </w:p>
    <w:p w:rsidR="003D1260" w:rsidRDefault="003D1260">
      <w:pPr>
        <w:pStyle w:val="ConsPlusNormal"/>
        <w:spacing w:before="220"/>
        <w:ind w:firstLine="540"/>
        <w:jc w:val="both"/>
      </w:pPr>
      <w:r>
        <w:lastRenderedPageBreak/>
        <w:t>д) обеспечивает проведение заседаний комиссии;</w:t>
      </w:r>
    </w:p>
    <w:p w:rsidR="003D1260" w:rsidRDefault="003D1260">
      <w:pPr>
        <w:pStyle w:val="ConsPlusNormal"/>
        <w:spacing w:before="220"/>
        <w:ind w:firstLine="540"/>
        <w:jc w:val="both"/>
      </w:pPr>
      <w:r>
        <w:t>е) утверждает форму отчета об исполнении соглашения о предоставлении гранта, форму заключения о результатах выездной проверки.</w:t>
      </w:r>
    </w:p>
    <w:p w:rsidR="003D1260" w:rsidRDefault="003D1260">
      <w:pPr>
        <w:pStyle w:val="ConsPlusNormal"/>
        <w:spacing w:before="220"/>
        <w:ind w:firstLine="540"/>
        <w:jc w:val="both"/>
      </w:pPr>
      <w:r>
        <w:t>2.10. Депинформтехнологий Югры создает комиссию, утверждает ее состав, Положение о ней с указанием сроков проведения заседаний.</w:t>
      </w:r>
    </w:p>
    <w:p w:rsidR="003D1260" w:rsidRDefault="003D1260">
      <w:pPr>
        <w:pStyle w:val="ConsPlusNormal"/>
        <w:spacing w:before="220"/>
        <w:ind w:firstLine="540"/>
        <w:jc w:val="both"/>
      </w:pPr>
      <w:r>
        <w:t>2.11. Количественный состав комиссии должен составлять не менее 7 человек.</w:t>
      </w:r>
    </w:p>
    <w:p w:rsidR="003D1260" w:rsidRDefault="003D1260">
      <w:pPr>
        <w:pStyle w:val="ConsPlusNormal"/>
        <w:spacing w:before="220"/>
        <w:ind w:firstLine="540"/>
        <w:jc w:val="both"/>
      </w:pPr>
      <w:r>
        <w:t>2.12. Председателем комиссии является директор Депинформтехнологий Югры.</w:t>
      </w:r>
    </w:p>
    <w:p w:rsidR="003D1260" w:rsidRDefault="003D1260">
      <w:pPr>
        <w:pStyle w:val="ConsPlusNormal"/>
        <w:spacing w:before="220"/>
        <w:ind w:firstLine="540"/>
        <w:jc w:val="both"/>
      </w:pPr>
      <w:r>
        <w:t>2.13. В состав комиссии включаются представители исполнительных органов государственной власти автономного округа, государственных учреждений автономного округа, Общественного совета, сформированного при Депинформтехнологий Югры, а также могут включаться представители органов местного самоуправления муниципальных образований автономного округа, некоммерческих организаций, созданных для защиты законных интересов субъектов инвестиционной деятельности.</w:t>
      </w:r>
    </w:p>
    <w:p w:rsidR="003D1260" w:rsidRDefault="003D1260">
      <w:pPr>
        <w:pStyle w:val="ConsPlusNormal"/>
        <w:spacing w:before="220"/>
        <w:ind w:firstLine="540"/>
        <w:jc w:val="both"/>
      </w:pPr>
      <w:r>
        <w:t>2.14. Комиссия:</w:t>
      </w:r>
    </w:p>
    <w:p w:rsidR="003D1260" w:rsidRDefault="003D1260">
      <w:pPr>
        <w:pStyle w:val="ConsPlusNormal"/>
        <w:spacing w:before="220"/>
        <w:ind w:firstLine="540"/>
        <w:jc w:val="both"/>
      </w:pPr>
      <w:r>
        <w:t xml:space="preserve">рассматривает документы, указанные в </w:t>
      </w:r>
      <w:hyperlink w:anchor="P1164" w:history="1">
        <w:r>
          <w:rPr>
            <w:color w:val="0000FF"/>
          </w:rPr>
          <w:t>пункте 2.2</w:t>
        </w:r>
      </w:hyperlink>
      <w:r>
        <w:t xml:space="preserve"> порядка, по результатам чего принимает решение о предоставлении гранта или об отказе в его предоставлении, которое оформляет протоколом;</w:t>
      </w:r>
    </w:p>
    <w:p w:rsidR="003D1260" w:rsidRDefault="003D1260">
      <w:pPr>
        <w:pStyle w:val="ConsPlusNormal"/>
        <w:spacing w:before="220"/>
        <w:ind w:firstLine="540"/>
        <w:jc w:val="both"/>
      </w:pPr>
      <w:r>
        <w:t>рассматривает отчеты о расходовании гранта, реализации проекта и по результатам принимает решение об исполнении условий соглашения либо о неисполнении требований и условий предоставления гранта и о необходимости его возврата;</w:t>
      </w:r>
    </w:p>
    <w:p w:rsidR="003D1260" w:rsidRDefault="003D1260">
      <w:pPr>
        <w:pStyle w:val="ConsPlusNormal"/>
        <w:spacing w:before="220"/>
        <w:ind w:firstLine="540"/>
        <w:jc w:val="both"/>
      </w:pPr>
      <w:r>
        <w:t>обеспечивает проведение выездной проверки в отношении реализованных заявителем проектов не позднее 30 календарных дней с даты поступления в Депинформтехнологий Югры отчетов об исполнении соглашения, по итогам которой готовит заключение о результатах выездной проверки, где отражает информацию о соответствии реализованного проекта заявленному. Заключение является неотъемлемой частью протокола.</w:t>
      </w:r>
    </w:p>
    <w:p w:rsidR="003D1260" w:rsidRDefault="003D1260">
      <w:pPr>
        <w:pStyle w:val="ConsPlusNormal"/>
        <w:spacing w:before="220"/>
        <w:ind w:firstLine="540"/>
        <w:jc w:val="both"/>
      </w:pPr>
      <w:r>
        <w:t>2.15. В случае получения равного количества голосов членов комиссии преимущественное право на получение гранта имеет заявитель, чья заявка поступила в Депинформтехнологий Югры раньше.</w:t>
      </w:r>
    </w:p>
    <w:p w:rsidR="003D1260" w:rsidRDefault="003D1260">
      <w:pPr>
        <w:pStyle w:val="ConsPlusNormal"/>
        <w:spacing w:before="220"/>
        <w:ind w:firstLine="540"/>
        <w:jc w:val="both"/>
      </w:pPr>
      <w:r>
        <w:t>2.16. Заседание комиссии проводится в срок, не превышающий 20 рабочих дней с даты окончания приема заявок.</w:t>
      </w:r>
    </w:p>
    <w:p w:rsidR="003D1260" w:rsidRDefault="003D1260">
      <w:pPr>
        <w:pStyle w:val="ConsPlusNormal"/>
        <w:spacing w:before="220"/>
        <w:ind w:firstLine="540"/>
        <w:jc w:val="both"/>
      </w:pPr>
      <w:r>
        <w:t>В процессе рассмотрения представленных заявителями проектов, планов расходования гранта комиссия вправе привлекать представителей научных организаций, высших учебных заведений автономного округа, организаций, в том числе осуществляющих деятельность в сфере ИКТ, для получения соответствующих заключений, которые учитывает при принятии решения о предоставлении гранта, а также приглашать на заседание заявителей для публичной защиты ими проектов, на которые планируется потратить грант.</w:t>
      </w:r>
    </w:p>
    <w:p w:rsidR="003D1260" w:rsidRDefault="003D1260">
      <w:pPr>
        <w:pStyle w:val="ConsPlusNormal"/>
        <w:spacing w:before="220"/>
        <w:ind w:firstLine="540"/>
        <w:jc w:val="both"/>
      </w:pPr>
      <w:r>
        <w:t>2.17. Протокол, подписанный председателем и секретарем комиссии, является основанием для подготовки приказа Депинформтехнологий Югры о предоставлении гранта, который он издает в течение 3 рабочих дней.</w:t>
      </w:r>
    </w:p>
    <w:p w:rsidR="003D1260" w:rsidRDefault="003D1260">
      <w:pPr>
        <w:pStyle w:val="ConsPlusNormal"/>
        <w:spacing w:before="220"/>
        <w:ind w:firstLine="540"/>
        <w:jc w:val="both"/>
      </w:pPr>
      <w:r>
        <w:t>2.18. В приказе указывается:</w:t>
      </w:r>
    </w:p>
    <w:p w:rsidR="003D1260" w:rsidRDefault="003D1260">
      <w:pPr>
        <w:pStyle w:val="ConsPlusNormal"/>
        <w:spacing w:before="220"/>
        <w:ind w:firstLine="540"/>
        <w:jc w:val="both"/>
      </w:pPr>
      <w:r>
        <w:t>полное наименование получателя, его идентификационный номер налогоплательщика;</w:t>
      </w:r>
    </w:p>
    <w:p w:rsidR="003D1260" w:rsidRDefault="003D1260">
      <w:pPr>
        <w:pStyle w:val="ConsPlusNormal"/>
        <w:spacing w:before="220"/>
        <w:ind w:firstLine="540"/>
        <w:jc w:val="both"/>
      </w:pPr>
      <w:r>
        <w:lastRenderedPageBreak/>
        <w:t>сроки подписания соглашения для получения гранта;</w:t>
      </w:r>
    </w:p>
    <w:p w:rsidR="003D1260" w:rsidRDefault="003D1260">
      <w:pPr>
        <w:pStyle w:val="ConsPlusNormal"/>
        <w:spacing w:before="220"/>
        <w:ind w:firstLine="540"/>
        <w:jc w:val="both"/>
      </w:pPr>
      <w:r>
        <w:t>наименование проекта, на который предоставляется грант;</w:t>
      </w:r>
    </w:p>
    <w:p w:rsidR="003D1260" w:rsidRDefault="003D1260">
      <w:pPr>
        <w:pStyle w:val="ConsPlusNormal"/>
        <w:spacing w:before="220"/>
        <w:ind w:firstLine="540"/>
        <w:jc w:val="both"/>
      </w:pPr>
      <w:r>
        <w:t>сумма гранта, сроки его перечисления.</w:t>
      </w:r>
    </w:p>
    <w:p w:rsidR="003D1260" w:rsidRDefault="003D1260">
      <w:pPr>
        <w:pStyle w:val="ConsPlusNormal"/>
        <w:spacing w:before="220"/>
        <w:ind w:firstLine="540"/>
        <w:jc w:val="both"/>
      </w:pPr>
      <w:r>
        <w:t>2.19. Основаниями для отказа в предоставлении гранта являются:</w:t>
      </w:r>
    </w:p>
    <w:p w:rsidR="003D1260" w:rsidRDefault="003D1260">
      <w:pPr>
        <w:pStyle w:val="ConsPlusNormal"/>
        <w:spacing w:before="220"/>
        <w:ind w:firstLine="540"/>
        <w:jc w:val="both"/>
      </w:pPr>
      <w:r>
        <w:t xml:space="preserve">несоответствие заявителя требованиям, установленным настоящим порядком, Федеральным </w:t>
      </w:r>
      <w:hyperlink r:id="rId10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D1260" w:rsidRDefault="003D1260">
      <w:pPr>
        <w:pStyle w:val="ConsPlusNormal"/>
        <w:spacing w:before="220"/>
        <w:ind w:firstLine="540"/>
        <w:jc w:val="both"/>
      </w:pPr>
      <w:r>
        <w:t>несоответствие представленного проекта требованиям, установленным настоящим порядком;</w:t>
      </w:r>
    </w:p>
    <w:p w:rsidR="003D1260" w:rsidRDefault="003D1260">
      <w:pPr>
        <w:pStyle w:val="ConsPlusNormal"/>
        <w:spacing w:before="220"/>
        <w:ind w:firstLine="540"/>
        <w:jc w:val="both"/>
      </w:pPr>
      <w:r>
        <w:t xml:space="preserve">непредставление документов, указанных в </w:t>
      </w:r>
      <w:hyperlink w:anchor="P1176" w:history="1">
        <w:r>
          <w:rPr>
            <w:color w:val="0000FF"/>
          </w:rPr>
          <w:t>пункте 2.3</w:t>
        </w:r>
      </w:hyperlink>
      <w:r>
        <w:t xml:space="preserve"> порядка, их предоставление не в полном объеме и (или) с нарушением порядка;</w:t>
      </w:r>
    </w:p>
    <w:p w:rsidR="003D1260" w:rsidRDefault="003D1260">
      <w:pPr>
        <w:pStyle w:val="ConsPlusNormal"/>
        <w:spacing w:before="220"/>
        <w:ind w:firstLine="540"/>
        <w:jc w:val="both"/>
      </w:pPr>
      <w:r>
        <w:t>представление недостоверных сведений;</w:t>
      </w:r>
    </w:p>
    <w:p w:rsidR="003D1260" w:rsidRDefault="003D1260">
      <w:pPr>
        <w:pStyle w:val="ConsPlusNormal"/>
        <w:spacing w:before="220"/>
        <w:ind w:firstLine="540"/>
        <w:jc w:val="both"/>
      </w:pPr>
      <w:r>
        <w:t>наличие в отношении заявителя ранее принятого решения об оказании аналогичной поддержки (поддержки, условия оказания которой совпадают, включая форму, вид и цели ее оказания);</w:t>
      </w:r>
    </w:p>
    <w:p w:rsidR="003D1260" w:rsidRDefault="003D1260">
      <w:pPr>
        <w:pStyle w:val="ConsPlusNormal"/>
        <w:spacing w:before="220"/>
        <w:ind w:firstLine="540"/>
        <w:jc w:val="both"/>
      </w:pPr>
      <w:r>
        <w:t>неистечение трехлетнего срока с момента признания заявителя допустившим ранее нарушение порядка и условий оказания поддержки, в том числе не обеспечившим целевое использование средств поддержки.</w:t>
      </w:r>
    </w:p>
    <w:p w:rsidR="003D1260" w:rsidRDefault="003D1260">
      <w:pPr>
        <w:pStyle w:val="ConsPlusNormal"/>
        <w:spacing w:before="220"/>
        <w:ind w:firstLine="540"/>
        <w:jc w:val="both"/>
      </w:pPr>
      <w:r>
        <w:t>2.20. О результатах отбора Депинформтехнологий Югры письменно уведомляет заявителя и получателя в течение 3 рабочих дней с даты заседания комиссии.</w:t>
      </w:r>
    </w:p>
    <w:p w:rsidR="003D1260" w:rsidRDefault="003D1260">
      <w:pPr>
        <w:pStyle w:val="ConsPlusNormal"/>
        <w:spacing w:before="220"/>
        <w:ind w:firstLine="540"/>
        <w:jc w:val="both"/>
      </w:pPr>
      <w:r>
        <w:t>Документы, направленные заявителем, приобщаются к протоколу, являются его неотъемлемой частью и не возвращаются.</w:t>
      </w:r>
    </w:p>
    <w:p w:rsidR="003D1260" w:rsidRDefault="003D1260">
      <w:pPr>
        <w:pStyle w:val="ConsPlusNormal"/>
        <w:spacing w:before="220"/>
        <w:ind w:firstLine="540"/>
        <w:jc w:val="both"/>
      </w:pPr>
      <w:r>
        <w:t>2.21. В течение 3 рабочих дней со дня издания приказа Депинформтехнологий Югры направляет получателю его копию и соглашение для подписания почтовым отправлением с уведомлением о вручении.</w:t>
      </w:r>
    </w:p>
    <w:p w:rsidR="003D1260" w:rsidRDefault="003D1260">
      <w:pPr>
        <w:pStyle w:val="ConsPlusNormal"/>
        <w:spacing w:before="220"/>
        <w:ind w:firstLine="540"/>
        <w:jc w:val="both"/>
      </w:pPr>
      <w:r>
        <w:t>2.22. Получатель в течение 15 календарных дней с даты получения соглашения подписывает и представляет его в Депинформтехнологий Югры лично либо почтовым отправлением с уведомлением о вручении.</w:t>
      </w:r>
    </w:p>
    <w:p w:rsidR="003D1260" w:rsidRDefault="003D1260">
      <w:pPr>
        <w:pStyle w:val="ConsPlusNormal"/>
        <w:spacing w:before="220"/>
        <w:ind w:firstLine="540"/>
        <w:jc w:val="both"/>
      </w:pPr>
      <w:r>
        <w:t>В случае непредставления подписанного соглашения в установленный настоящим пунктом срок получатель считается отказавшимся от получения гранта, о чем его письменно извещает Депинформтехнологий Югры в течение 3 рабочих дней.</w:t>
      </w:r>
    </w:p>
    <w:p w:rsidR="003D1260" w:rsidRDefault="003D1260">
      <w:pPr>
        <w:pStyle w:val="ConsPlusNormal"/>
        <w:jc w:val="both"/>
      </w:pPr>
    </w:p>
    <w:p w:rsidR="003D1260" w:rsidRDefault="003D1260">
      <w:pPr>
        <w:pStyle w:val="ConsPlusNormal"/>
        <w:jc w:val="center"/>
        <w:outlineLvl w:val="2"/>
      </w:pPr>
      <w:r>
        <w:t>Раздел 3. ПРЕДОСТАВЛЕНИЕ ГРАНТА, КОНТРОЛЬ ИСПОЛНЕНИЯ</w:t>
      </w:r>
    </w:p>
    <w:p w:rsidR="003D1260" w:rsidRDefault="003D1260">
      <w:pPr>
        <w:pStyle w:val="ConsPlusNormal"/>
        <w:jc w:val="center"/>
      </w:pPr>
      <w:r>
        <w:t>УСЛОВИЙ ЕГО ПРЕДОСТАВЛЕНИЯ И ОСНОВАНИЯ ВОЗВРАТА</w:t>
      </w:r>
    </w:p>
    <w:p w:rsidR="003D1260" w:rsidRDefault="003D1260">
      <w:pPr>
        <w:pStyle w:val="ConsPlusNormal"/>
        <w:jc w:val="both"/>
      </w:pPr>
    </w:p>
    <w:p w:rsidR="003D1260" w:rsidRDefault="003D1260">
      <w:pPr>
        <w:pStyle w:val="ConsPlusNormal"/>
        <w:ind w:firstLine="540"/>
        <w:jc w:val="both"/>
      </w:pPr>
      <w:r>
        <w:t>3.1. Грант предоставляется на основании соглашения, типовая форма которого утверждается приказом Департамента финансов автономного округа (далее - соглашение), в котором содержатся:</w:t>
      </w:r>
    </w:p>
    <w:p w:rsidR="003D1260" w:rsidRDefault="003D1260">
      <w:pPr>
        <w:pStyle w:val="ConsPlusNormal"/>
        <w:spacing w:before="220"/>
        <w:ind w:firstLine="540"/>
        <w:jc w:val="both"/>
      </w:pPr>
      <w:r>
        <w:t>сведения о получателе;</w:t>
      </w:r>
    </w:p>
    <w:p w:rsidR="003D1260" w:rsidRDefault="003D1260">
      <w:pPr>
        <w:pStyle w:val="ConsPlusNormal"/>
        <w:spacing w:before="220"/>
        <w:ind w:firstLine="540"/>
        <w:jc w:val="both"/>
      </w:pPr>
      <w:r>
        <w:t>сведения о планируемых получателем видах расходов (качественные, количественные характеристики оборудования, объема работ, услуг, помещений, т.п.);</w:t>
      </w:r>
    </w:p>
    <w:p w:rsidR="003D1260" w:rsidRDefault="003D1260">
      <w:pPr>
        <w:pStyle w:val="ConsPlusNormal"/>
        <w:spacing w:before="220"/>
        <w:ind w:firstLine="540"/>
        <w:jc w:val="both"/>
      </w:pPr>
      <w:r>
        <w:lastRenderedPageBreak/>
        <w:t>срок, цели, условия предоставления гранта;</w:t>
      </w:r>
    </w:p>
    <w:p w:rsidR="003D1260" w:rsidRDefault="003D1260">
      <w:pPr>
        <w:pStyle w:val="ConsPlusNormal"/>
        <w:spacing w:before="220"/>
        <w:ind w:firstLine="540"/>
        <w:jc w:val="both"/>
      </w:pPr>
      <w:r>
        <w:t>срок и порядок предоставления отчетности об использовании гранта, порядок проверки соблюдения условий его получения и использования получателем, в том числе формы и порядок отчетности;</w:t>
      </w:r>
    </w:p>
    <w:p w:rsidR="003D1260" w:rsidRDefault="003D1260">
      <w:pPr>
        <w:pStyle w:val="ConsPlusNormal"/>
        <w:spacing w:before="220"/>
        <w:ind w:firstLine="540"/>
        <w:jc w:val="both"/>
      </w:pPr>
      <w:r>
        <w:t>ответственность сторон за нарушение условий соглашения;</w:t>
      </w:r>
    </w:p>
    <w:p w:rsidR="003D1260" w:rsidRDefault="003D1260">
      <w:pPr>
        <w:pStyle w:val="ConsPlusNormal"/>
        <w:spacing w:before="220"/>
        <w:ind w:firstLine="540"/>
        <w:jc w:val="both"/>
      </w:pPr>
      <w:r>
        <w:t>условия и порядок возврата гранта;</w:t>
      </w:r>
    </w:p>
    <w:p w:rsidR="003D1260" w:rsidRDefault="003D1260">
      <w:pPr>
        <w:pStyle w:val="ConsPlusNormal"/>
        <w:spacing w:before="220"/>
        <w:ind w:firstLine="540"/>
        <w:jc w:val="both"/>
      </w:pPr>
      <w:r>
        <w:t>показатели результатов использования гранта;</w:t>
      </w:r>
    </w:p>
    <w:p w:rsidR="003D1260" w:rsidRDefault="003D1260">
      <w:pPr>
        <w:pStyle w:val="ConsPlusNormal"/>
        <w:spacing w:before="220"/>
        <w:ind w:firstLine="540"/>
        <w:jc w:val="both"/>
      </w:pPr>
      <w:r>
        <w:t>порядок контроля соблюдения получателем условий соглашения;</w:t>
      </w:r>
    </w:p>
    <w:p w:rsidR="003D1260" w:rsidRDefault="003D1260">
      <w:pPr>
        <w:pStyle w:val="ConsPlusNormal"/>
        <w:spacing w:before="220"/>
        <w:ind w:firstLine="540"/>
        <w:jc w:val="both"/>
      </w:pPr>
      <w:r>
        <w:t>согласие получателя на организацию в соответствии с законодательством и настоящим порядком в отношении него проверок и контроля;</w:t>
      </w:r>
    </w:p>
    <w:p w:rsidR="003D1260" w:rsidRDefault="003D1260">
      <w:pPr>
        <w:pStyle w:val="ConsPlusNormal"/>
        <w:spacing w:before="220"/>
        <w:ind w:firstLine="540"/>
        <w:jc w:val="both"/>
      </w:pPr>
      <w:r>
        <w:t>план контрольных мероприятий.</w:t>
      </w:r>
    </w:p>
    <w:p w:rsidR="003D1260" w:rsidRDefault="003D1260">
      <w:pPr>
        <w:pStyle w:val="ConsPlusNormal"/>
        <w:spacing w:before="220"/>
        <w:ind w:firstLine="540"/>
        <w:jc w:val="both"/>
      </w:pPr>
      <w:r>
        <w:t>3.2. Перечисление гранта осуществляется в соответствии с соглашением.</w:t>
      </w:r>
    </w:p>
    <w:p w:rsidR="003D1260" w:rsidRDefault="003D1260">
      <w:pPr>
        <w:pStyle w:val="ConsPlusNormal"/>
        <w:spacing w:before="220"/>
        <w:ind w:firstLine="540"/>
        <w:jc w:val="both"/>
      </w:pPr>
      <w:r>
        <w:t>3.3. Грант должен быть израсходован в течение того финансового года, в котором он предоставлен.</w:t>
      </w:r>
    </w:p>
    <w:p w:rsidR="003D1260" w:rsidRDefault="003D1260">
      <w:pPr>
        <w:pStyle w:val="ConsPlusNormal"/>
        <w:spacing w:before="220"/>
        <w:ind w:firstLine="540"/>
        <w:jc w:val="both"/>
      </w:pPr>
      <w:r>
        <w:t>3.4. Отчеты по формам, утвержденным Депинформтехнологий Югры (в том числе с приложением первичных финансовых документов), получатель представляет не позднее 10 рабочих дней с даты расходования гранта.</w:t>
      </w:r>
    </w:p>
    <w:p w:rsidR="003D1260" w:rsidRDefault="003D1260">
      <w:pPr>
        <w:pStyle w:val="ConsPlusNormal"/>
        <w:spacing w:before="220"/>
        <w:ind w:firstLine="540"/>
        <w:jc w:val="both"/>
      </w:pPr>
      <w:bookmarkStart w:id="33" w:name="P1256"/>
      <w:bookmarkEnd w:id="33"/>
      <w:r>
        <w:t>3.5. Депинформтехнологий Югры осуществляет в установленном законодательством порядке мероприятия по возврату гранта в бюджет автономного округа в случаях:</w:t>
      </w:r>
    </w:p>
    <w:p w:rsidR="003D1260" w:rsidRDefault="003D1260">
      <w:pPr>
        <w:pStyle w:val="ConsPlusNormal"/>
        <w:spacing w:before="220"/>
        <w:ind w:firstLine="540"/>
        <w:jc w:val="both"/>
      </w:pPr>
      <w:r>
        <w:t>нарушения получателем условий соглашения о его предоставлении, в том числе условий по расходованию, предоставлению отчетности;</w:t>
      </w:r>
    </w:p>
    <w:p w:rsidR="003D1260" w:rsidRDefault="003D1260">
      <w:pPr>
        <w:pStyle w:val="ConsPlusNormal"/>
        <w:spacing w:before="220"/>
        <w:ind w:firstLine="540"/>
        <w:jc w:val="both"/>
      </w:pPr>
      <w:r>
        <w:t>установления факта нецелевого использования гранта;</w:t>
      </w:r>
    </w:p>
    <w:p w:rsidR="003D1260" w:rsidRDefault="003D1260">
      <w:pPr>
        <w:pStyle w:val="ConsPlusNormal"/>
        <w:spacing w:before="220"/>
        <w:ind w:firstLine="540"/>
        <w:jc w:val="both"/>
      </w:pPr>
      <w:r>
        <w:t>выявления недостоверных сведений в документах, представленных получателем в целях получения гранта;</w:t>
      </w:r>
    </w:p>
    <w:p w:rsidR="003D1260" w:rsidRDefault="003D1260">
      <w:pPr>
        <w:pStyle w:val="ConsPlusNormal"/>
        <w:spacing w:before="220"/>
        <w:ind w:firstLine="540"/>
        <w:jc w:val="both"/>
      </w:pPr>
      <w:r>
        <w:t>получения письменного заявления получателя об отказе от гранта;</w:t>
      </w:r>
    </w:p>
    <w:p w:rsidR="003D1260" w:rsidRDefault="003D1260">
      <w:pPr>
        <w:pStyle w:val="ConsPlusNormal"/>
        <w:spacing w:before="220"/>
        <w:ind w:firstLine="540"/>
        <w:jc w:val="both"/>
      </w:pPr>
      <w:r>
        <w:t>непредоставления подписанного соглашения в соответствии с настоящим порядком предоставления грантов;</w:t>
      </w:r>
    </w:p>
    <w:p w:rsidR="003D1260" w:rsidRDefault="003D1260">
      <w:pPr>
        <w:pStyle w:val="ConsPlusNormal"/>
        <w:spacing w:before="220"/>
        <w:ind w:firstLine="540"/>
        <w:jc w:val="both"/>
      </w:pPr>
      <w:r>
        <w:t>введения в отношении получателя процедур реорганизации, ликвидации, банкротства;</w:t>
      </w:r>
    </w:p>
    <w:p w:rsidR="003D1260" w:rsidRDefault="003D1260">
      <w:pPr>
        <w:pStyle w:val="ConsPlusNormal"/>
        <w:spacing w:before="220"/>
        <w:ind w:firstLine="540"/>
        <w:jc w:val="both"/>
      </w:pPr>
      <w:r>
        <w:t>неизрасходования гранта в течение текущего финансового года.</w:t>
      </w:r>
    </w:p>
    <w:p w:rsidR="003D1260" w:rsidRDefault="003D1260">
      <w:pPr>
        <w:pStyle w:val="ConsPlusNormal"/>
        <w:spacing w:before="220"/>
        <w:ind w:firstLine="540"/>
        <w:jc w:val="both"/>
      </w:pPr>
      <w:r>
        <w:t xml:space="preserve">3.6. При установлении обстоятельств, указанных в </w:t>
      </w:r>
      <w:hyperlink w:anchor="P1256" w:history="1">
        <w:r>
          <w:rPr>
            <w:color w:val="0000FF"/>
          </w:rPr>
          <w:t>пункте 3.5</w:t>
        </w:r>
      </w:hyperlink>
      <w:r>
        <w:t xml:space="preserve"> порядка, Депинформтехнологий Югры в течение 3 рабочих дней со дня их выявления направляет получателю уведомление с требованием возврата гранта в бюджет автономного округа.</w:t>
      </w:r>
    </w:p>
    <w:p w:rsidR="003D1260" w:rsidRDefault="003D1260">
      <w:pPr>
        <w:pStyle w:val="ConsPlusNormal"/>
        <w:spacing w:before="220"/>
        <w:ind w:firstLine="540"/>
        <w:jc w:val="both"/>
      </w:pPr>
      <w:r>
        <w:t>3.7. Получатель:</w:t>
      </w:r>
    </w:p>
    <w:p w:rsidR="003D1260" w:rsidRDefault="003D1260">
      <w:pPr>
        <w:pStyle w:val="ConsPlusNormal"/>
        <w:spacing w:before="220"/>
        <w:ind w:firstLine="540"/>
        <w:jc w:val="both"/>
      </w:pPr>
      <w:r>
        <w:t>в течение 30 календарных дней со дня получения уведомления о возврате гранта в бюджет автономного округа обязан возвратить указанную в уведомлении сумму в бюджет автономного округа на указанный счет;</w:t>
      </w:r>
    </w:p>
    <w:p w:rsidR="003D1260" w:rsidRDefault="003D1260">
      <w:pPr>
        <w:pStyle w:val="ConsPlusNormal"/>
        <w:spacing w:before="220"/>
        <w:ind w:firstLine="540"/>
        <w:jc w:val="both"/>
      </w:pPr>
      <w:r>
        <w:lastRenderedPageBreak/>
        <w:t>возвратить в бюджет автономного округа неиспользованный остаток гранта в случае отсутствия решения Депинформтехнологий Югры о наличии потребности направления не использованного в году предоставления субсидии остатка гранта на цели, указанные в соглашении, в срок до 31 декабря года предоставления гранта.</w:t>
      </w:r>
    </w:p>
    <w:p w:rsidR="003D1260" w:rsidRDefault="003D1260">
      <w:pPr>
        <w:pStyle w:val="ConsPlusNormal"/>
        <w:spacing w:before="220"/>
        <w:ind w:firstLine="540"/>
        <w:jc w:val="both"/>
      </w:pPr>
      <w:r>
        <w:t>3.8. В случае невыполнения требования о возврате взыскание гранта осуществляется в судебном порядке в соответствии с законодательством Российской Федерации.</w:t>
      </w: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right"/>
        <w:outlineLvl w:val="1"/>
      </w:pPr>
      <w:r>
        <w:t>Приложение 4</w:t>
      </w:r>
    </w:p>
    <w:p w:rsidR="003D1260" w:rsidRDefault="003D1260">
      <w:pPr>
        <w:pStyle w:val="ConsPlusNormal"/>
        <w:jc w:val="right"/>
      </w:pPr>
      <w:r>
        <w:t>к государственной программе</w:t>
      </w:r>
    </w:p>
    <w:p w:rsidR="003D1260" w:rsidRDefault="003D1260">
      <w:pPr>
        <w:pStyle w:val="ConsPlusNormal"/>
        <w:jc w:val="right"/>
      </w:pPr>
      <w:r>
        <w:t>Ханты-Мансийского автономного</w:t>
      </w:r>
    </w:p>
    <w:p w:rsidR="003D1260" w:rsidRDefault="003D1260">
      <w:pPr>
        <w:pStyle w:val="ConsPlusNormal"/>
        <w:jc w:val="right"/>
      </w:pPr>
      <w:r>
        <w:t>округа - Югры "Информационное</w:t>
      </w:r>
    </w:p>
    <w:p w:rsidR="003D1260" w:rsidRDefault="003D1260">
      <w:pPr>
        <w:pStyle w:val="ConsPlusNormal"/>
        <w:jc w:val="right"/>
      </w:pPr>
      <w:r>
        <w:t>общество 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на 2018 - 2025 годы и</w:t>
      </w:r>
    </w:p>
    <w:p w:rsidR="003D1260" w:rsidRDefault="003D1260">
      <w:pPr>
        <w:pStyle w:val="ConsPlusNormal"/>
        <w:jc w:val="right"/>
      </w:pPr>
      <w:r>
        <w:t>на период до 2030 года"</w:t>
      </w:r>
    </w:p>
    <w:p w:rsidR="003D1260" w:rsidRDefault="003D1260">
      <w:pPr>
        <w:pStyle w:val="ConsPlusNormal"/>
        <w:jc w:val="both"/>
      </w:pPr>
    </w:p>
    <w:p w:rsidR="003D1260" w:rsidRDefault="003D1260">
      <w:pPr>
        <w:pStyle w:val="ConsPlusTitle"/>
        <w:jc w:val="center"/>
      </w:pPr>
      <w:bookmarkStart w:id="34" w:name="P1283"/>
      <w:bookmarkEnd w:id="34"/>
      <w:r>
        <w:t>ПОЛОЖЕНИЕ</w:t>
      </w:r>
    </w:p>
    <w:p w:rsidR="003D1260" w:rsidRDefault="003D1260">
      <w:pPr>
        <w:pStyle w:val="ConsPlusTitle"/>
        <w:jc w:val="center"/>
      </w:pPr>
      <w:r>
        <w:t>О КОНКУРСЕ СРЕДИ МУНИЦИПАЛЬНЫХ ОБРАЗОВАНИЙ</w:t>
      </w:r>
    </w:p>
    <w:p w:rsidR="003D1260" w:rsidRDefault="003D1260">
      <w:pPr>
        <w:pStyle w:val="ConsPlusTitle"/>
        <w:jc w:val="center"/>
      </w:pPr>
      <w:r>
        <w:t>ХАНТЫ-МАНСИЙСКОГО АВТОНОМНОГО ОКРУГА - ЮГРЫ</w:t>
      </w:r>
    </w:p>
    <w:p w:rsidR="003D1260" w:rsidRDefault="003D1260">
      <w:pPr>
        <w:pStyle w:val="ConsPlusTitle"/>
        <w:jc w:val="center"/>
      </w:pPr>
      <w:r>
        <w:t>НА ЗВАНИЕ "ЛУЧШИЙ ЭЛЕКТРОННЫЙ МУНИЦИПАЛИТЕТ"</w:t>
      </w:r>
    </w:p>
    <w:p w:rsidR="003D1260" w:rsidRDefault="003D1260">
      <w:pPr>
        <w:pStyle w:val="ConsPlusTitle"/>
        <w:jc w:val="center"/>
      </w:pPr>
      <w:r>
        <w:t>(ДАЛЕЕ - ПОЛОЖЕНИЕ)</w:t>
      </w:r>
    </w:p>
    <w:p w:rsidR="003D1260" w:rsidRDefault="003D1260">
      <w:pPr>
        <w:pStyle w:val="ConsPlusNormal"/>
        <w:jc w:val="both"/>
      </w:pPr>
    </w:p>
    <w:p w:rsidR="003D1260" w:rsidRDefault="003D1260">
      <w:pPr>
        <w:pStyle w:val="ConsPlusNormal"/>
        <w:jc w:val="center"/>
        <w:outlineLvl w:val="2"/>
      </w:pPr>
      <w:r>
        <w:t>Раздел 1. ОБЩИЕ ПОЛОЖЕНИЯ</w:t>
      </w:r>
    </w:p>
    <w:p w:rsidR="003D1260" w:rsidRDefault="003D1260">
      <w:pPr>
        <w:pStyle w:val="ConsPlusNormal"/>
        <w:jc w:val="both"/>
      </w:pPr>
    </w:p>
    <w:p w:rsidR="003D1260" w:rsidRDefault="003D1260">
      <w:pPr>
        <w:pStyle w:val="ConsPlusNormal"/>
        <w:ind w:firstLine="540"/>
        <w:jc w:val="both"/>
      </w:pPr>
      <w:r>
        <w:t>1.1. Конкурс среди муниципальных образований Ханты-Мансийского автономного округа - Югры (далее - автономный округ) на звание "Лучший электронный муниципалитет" (далее - конкурс) проводит Департамент информационных технологий Ханты-Мансийского автономного округа - Югры (далее - Депинформтехнологий Югры).</w:t>
      </w:r>
    </w:p>
    <w:p w:rsidR="003D1260" w:rsidRDefault="003D1260">
      <w:pPr>
        <w:pStyle w:val="ConsPlusNormal"/>
        <w:spacing w:before="220"/>
        <w:ind w:firstLine="540"/>
        <w:jc w:val="both"/>
      </w:pPr>
      <w:bookmarkStart w:id="35" w:name="P1292"/>
      <w:bookmarkEnd w:id="35"/>
      <w:r>
        <w:t>1.2. Конкурс проводится в целях:</w:t>
      </w:r>
    </w:p>
    <w:p w:rsidR="003D1260" w:rsidRDefault="003D1260">
      <w:pPr>
        <w:pStyle w:val="ConsPlusNormal"/>
        <w:spacing w:before="220"/>
        <w:ind w:firstLine="540"/>
        <w:jc w:val="both"/>
      </w:pPr>
      <w:r>
        <w:t>популяризации возможностей и преимуществ при получении государственных и муниципальных услуг в электронной форме;</w:t>
      </w:r>
    </w:p>
    <w:p w:rsidR="003D1260" w:rsidRDefault="003D1260">
      <w:pPr>
        <w:pStyle w:val="ConsPlusNormal"/>
        <w:spacing w:before="220"/>
        <w:ind w:firstLine="540"/>
        <w:jc w:val="both"/>
      </w:pPr>
      <w:r>
        <w:t>привлечения граждан, индивидуальных предпринимателей и юридических лиц к более широкому использованию механизма получения государственных и муниципальных услуг в электронной форме;</w:t>
      </w:r>
    </w:p>
    <w:p w:rsidR="003D1260" w:rsidRDefault="003D1260">
      <w:pPr>
        <w:pStyle w:val="ConsPlusNormal"/>
        <w:spacing w:before="220"/>
        <w:ind w:firstLine="540"/>
        <w:jc w:val="both"/>
      </w:pPr>
      <w:r>
        <w:t>внедрения лучших практик по предоставлению электронных услуг через Единый портал государственных и муниципальных услуг (функций) www.gosuslugi.ru (далее - Единый портал) в муниципальных образованиях автономного округа.</w:t>
      </w:r>
    </w:p>
    <w:p w:rsidR="003D1260" w:rsidRDefault="003D1260">
      <w:pPr>
        <w:pStyle w:val="ConsPlusNormal"/>
        <w:spacing w:before="220"/>
        <w:ind w:firstLine="540"/>
        <w:jc w:val="both"/>
      </w:pPr>
      <w:bookmarkStart w:id="36" w:name="P1296"/>
      <w:bookmarkEnd w:id="36"/>
      <w:r>
        <w:t>1.3. Основными задачами конкурса являются:</w:t>
      </w:r>
    </w:p>
    <w:p w:rsidR="003D1260" w:rsidRDefault="003D1260">
      <w:pPr>
        <w:pStyle w:val="ConsPlusNormal"/>
        <w:spacing w:before="220"/>
        <w:ind w:firstLine="540"/>
        <w:jc w:val="both"/>
      </w:pPr>
      <w:r>
        <w:t>стимулирование муниципальных образований автономного округа к увеличению доли государственных и муниципальных услуг, оказываемых в электронной форме;</w:t>
      </w:r>
    </w:p>
    <w:p w:rsidR="003D1260" w:rsidRDefault="003D1260">
      <w:pPr>
        <w:pStyle w:val="ConsPlusNormal"/>
        <w:spacing w:before="220"/>
        <w:ind w:firstLine="540"/>
        <w:jc w:val="both"/>
      </w:pPr>
      <w:r>
        <w:t>повышение доступности и привлекательности государственных и муниципальных услуг, оказываемых в электронной форме;</w:t>
      </w:r>
    </w:p>
    <w:p w:rsidR="003D1260" w:rsidRDefault="003D1260">
      <w:pPr>
        <w:pStyle w:val="ConsPlusNormal"/>
        <w:spacing w:before="220"/>
        <w:ind w:firstLine="540"/>
        <w:jc w:val="both"/>
      </w:pPr>
      <w:r>
        <w:lastRenderedPageBreak/>
        <w:t>увеличение доли граждан, зарегистрированных на Едином портале и использующих механизм получения государственных и муниципальных услуг в электронной форме.</w:t>
      </w:r>
    </w:p>
    <w:p w:rsidR="003D1260" w:rsidRDefault="003D1260">
      <w:pPr>
        <w:pStyle w:val="ConsPlusNormal"/>
        <w:spacing w:before="220"/>
        <w:ind w:firstLine="540"/>
        <w:jc w:val="both"/>
      </w:pPr>
      <w:r>
        <w:t xml:space="preserve">1.4. Конкурс проводится в соответствии с </w:t>
      </w:r>
      <w:hyperlink r:id="rId102" w:history="1">
        <w:r>
          <w:rPr>
            <w:color w:val="0000FF"/>
          </w:rPr>
          <w:t>планом</w:t>
        </w:r>
      </w:hyperlink>
      <w:r>
        <w:t xml:space="preserve"> мероприятий по достижению в автономном округе значения показателя "доля граждан, использующих механизм получения государственных и муниципальных услуг в электронной форме, установленного </w:t>
      </w:r>
      <w:hyperlink r:id="rId103" w:history="1">
        <w:r>
          <w:rPr>
            <w:color w:val="0000FF"/>
          </w:rPr>
          <w:t>подпунктом "в" пункта 1</w:t>
        </w:r>
      </w:hyperlink>
      <w:r>
        <w:t xml:space="preserve"> Указа Президента Российской Федерации от 7 мая 2012 года N 601 "Об основных направлениях совершенствования системы государственного управления", утвержденного распоряжением Правительства автономного округа от 24 ноября 2015 года N 681-рп.</w:t>
      </w:r>
    </w:p>
    <w:p w:rsidR="003D1260" w:rsidRDefault="003D1260">
      <w:pPr>
        <w:pStyle w:val="ConsPlusNormal"/>
        <w:spacing w:before="220"/>
        <w:ind w:firstLine="540"/>
        <w:jc w:val="both"/>
      </w:pPr>
      <w:r>
        <w:t>1.5. Информация о конкурсе, датах его проведения, составе конкурсной комиссии по подведению итогов конкурса (далее - конкурсная комиссия), результатах конкурса, а также решения (протоколы) конкурсной комиссии Депинформтехнологий Югры размещает на своем официальном сайте в информационно-телекоммуникационной сети Интернет (далее - сеть Интернет) в разделе "Конкурсы" по адресу: www.depit.admhmao.ru, в сроки, установленные Положением.</w:t>
      </w:r>
    </w:p>
    <w:p w:rsidR="003D1260" w:rsidRDefault="003D1260">
      <w:pPr>
        <w:pStyle w:val="ConsPlusNormal"/>
        <w:spacing w:before="220"/>
        <w:ind w:firstLine="540"/>
        <w:jc w:val="both"/>
      </w:pPr>
      <w:r>
        <w:t>1.6. Организацию конкурса, его проведение, материально-техническое обеспечение, в том числе организацию церемонии награждения, предоставление премий и дипломов Депинформтехнологий Югры обеспечивает в пределах выделяемых бюджетных ассигнований.</w:t>
      </w:r>
    </w:p>
    <w:p w:rsidR="003D1260" w:rsidRDefault="003D1260">
      <w:pPr>
        <w:pStyle w:val="ConsPlusNormal"/>
        <w:jc w:val="both"/>
      </w:pPr>
    </w:p>
    <w:p w:rsidR="003D1260" w:rsidRDefault="003D1260">
      <w:pPr>
        <w:pStyle w:val="ConsPlusNormal"/>
        <w:jc w:val="center"/>
        <w:outlineLvl w:val="2"/>
      </w:pPr>
      <w:r>
        <w:t>Раздел 2. НОМИНАЦИЯ И УЧАСТНИКИ КОНКУРСА</w:t>
      </w:r>
    </w:p>
    <w:p w:rsidR="003D1260" w:rsidRDefault="003D1260">
      <w:pPr>
        <w:pStyle w:val="ConsPlusNormal"/>
        <w:jc w:val="both"/>
      </w:pPr>
    </w:p>
    <w:p w:rsidR="003D1260" w:rsidRDefault="003D1260">
      <w:pPr>
        <w:pStyle w:val="ConsPlusNormal"/>
        <w:ind w:firstLine="540"/>
        <w:jc w:val="both"/>
      </w:pPr>
      <w:r>
        <w:t>2.1. Конкурс проводится по одной номинации "Лучший электронный муниципалитет".</w:t>
      </w:r>
    </w:p>
    <w:p w:rsidR="003D1260" w:rsidRDefault="003D1260">
      <w:pPr>
        <w:pStyle w:val="ConsPlusNormal"/>
        <w:spacing w:before="220"/>
        <w:ind w:firstLine="540"/>
        <w:jc w:val="both"/>
      </w:pPr>
      <w:r>
        <w:t>В номинации определяется победитель (участник конкурса, занявший 1 место) и призеры (участники конкурса, занявшие места со 2 по 5 включительно).</w:t>
      </w:r>
    </w:p>
    <w:p w:rsidR="003D1260" w:rsidRDefault="003D1260">
      <w:pPr>
        <w:pStyle w:val="ConsPlusNormal"/>
        <w:spacing w:before="220"/>
        <w:ind w:firstLine="540"/>
        <w:jc w:val="both"/>
      </w:pPr>
      <w:r>
        <w:t>2.2. Участники конкурса - муниципальные образования автономного округа (городские округа, муниципальные районы (далее - участники конкурса)).</w:t>
      </w:r>
    </w:p>
    <w:p w:rsidR="003D1260" w:rsidRDefault="003D1260">
      <w:pPr>
        <w:pStyle w:val="ConsPlusNormal"/>
        <w:jc w:val="both"/>
      </w:pPr>
    </w:p>
    <w:p w:rsidR="003D1260" w:rsidRDefault="003D1260">
      <w:pPr>
        <w:pStyle w:val="ConsPlusNormal"/>
        <w:jc w:val="center"/>
        <w:outlineLvl w:val="2"/>
      </w:pPr>
      <w:r>
        <w:t>Раздел 3. ПОРЯДОК, СРОКИ ОРГАНИЗАЦИИ И ПРОВЕДЕНИЯ КОНКУРСА,</w:t>
      </w:r>
    </w:p>
    <w:p w:rsidR="003D1260" w:rsidRDefault="003D1260">
      <w:pPr>
        <w:pStyle w:val="ConsPlusNormal"/>
        <w:jc w:val="center"/>
      </w:pPr>
      <w:r>
        <w:t>ПОРЯДОК ОПРЕДЕЛЕНИЯ ПОБЕДИТЕЛЯ И ПРИЗЕРОВ</w:t>
      </w:r>
    </w:p>
    <w:p w:rsidR="003D1260" w:rsidRDefault="003D1260">
      <w:pPr>
        <w:pStyle w:val="ConsPlusNormal"/>
        <w:jc w:val="both"/>
      </w:pPr>
    </w:p>
    <w:p w:rsidR="003D1260" w:rsidRDefault="003D1260">
      <w:pPr>
        <w:pStyle w:val="ConsPlusNormal"/>
        <w:ind w:firstLine="540"/>
        <w:jc w:val="both"/>
      </w:pPr>
      <w:r>
        <w:t>3.1. Участие в конкурсе не предусматривает внесение его участниками финансовых взносов или иных обязательств имущественного характера.</w:t>
      </w:r>
    </w:p>
    <w:p w:rsidR="003D1260" w:rsidRDefault="003D1260">
      <w:pPr>
        <w:pStyle w:val="ConsPlusNormal"/>
        <w:spacing w:before="220"/>
        <w:ind w:firstLine="540"/>
        <w:jc w:val="both"/>
      </w:pPr>
      <w:r>
        <w:t>3.2. Почтовый и фактический адрес Депинформтехнологий Югры для письменных, устных обращений: Ханты-Мансийский автономный округ - Югра, 6280011, город Ханты-Мансийск, улица Мира, дом 151; кабинет 318; телефон: (3467) 95-80-58, факс: (3467) 39-45-11; e-mail: depIT@admhmao.ru.</w:t>
      </w:r>
    </w:p>
    <w:p w:rsidR="003D1260" w:rsidRDefault="003D1260">
      <w:pPr>
        <w:pStyle w:val="ConsPlusNormal"/>
        <w:spacing w:before="220"/>
        <w:ind w:firstLine="540"/>
        <w:jc w:val="both"/>
      </w:pPr>
      <w:r>
        <w:t>3.3. Конкурс организуется и проводится 1 раз в год.</w:t>
      </w:r>
    </w:p>
    <w:p w:rsidR="003D1260" w:rsidRDefault="003D1260">
      <w:pPr>
        <w:pStyle w:val="ConsPlusNormal"/>
        <w:spacing w:before="220"/>
        <w:ind w:firstLine="540"/>
        <w:jc w:val="both"/>
      </w:pPr>
      <w:r>
        <w:t>3.4. Сроки проведения конкурса, подведения итогов, заседаний конкурсной комиссии, ее персональный состав, критерии оценки участников конкурса (далее - критерии оценки) и порядок начисления им баллов устанавливает Депинформтехнологий Югры своим приказом, который размещает в сети Интернет не позднее 15 рабочих дней до даты начала конкурса.</w:t>
      </w:r>
    </w:p>
    <w:p w:rsidR="003D1260" w:rsidRDefault="003D1260">
      <w:pPr>
        <w:pStyle w:val="ConsPlusNormal"/>
        <w:spacing w:before="220"/>
        <w:ind w:firstLine="540"/>
        <w:jc w:val="both"/>
      </w:pPr>
      <w:bookmarkStart w:id="37" w:name="P1317"/>
      <w:bookmarkEnd w:id="37"/>
      <w:r>
        <w:t xml:space="preserve">3.5. Конкурс проводится в заочной форме, с использованием данных, размещаемых в государственных информационных системах в сети Интернет, в том числе на Едином портале, в государственной автоматизированной информационной системе "Управление" (адрес в сети Интернет www.gasu.gov.ru), государственной информационной системе о государственных и муниципальных платежах (www.roskazna.ru), Территориальной информационной системе автономного округа (ТИС Югры), и не требует непосредственного присутствия участников </w:t>
      </w:r>
      <w:r>
        <w:lastRenderedPageBreak/>
        <w:t>конкурса.</w:t>
      </w:r>
    </w:p>
    <w:p w:rsidR="003D1260" w:rsidRDefault="003D1260">
      <w:pPr>
        <w:pStyle w:val="ConsPlusNormal"/>
        <w:spacing w:before="220"/>
        <w:ind w:firstLine="540"/>
        <w:jc w:val="both"/>
      </w:pPr>
      <w:r>
        <w:t xml:space="preserve">3.6. Участники конкурса организуют и проводят мероприятия для достижения целей и решения задач, указанных в </w:t>
      </w:r>
      <w:hyperlink w:anchor="P1292" w:history="1">
        <w:r>
          <w:rPr>
            <w:color w:val="0000FF"/>
          </w:rPr>
          <w:t>пунктах 1.2</w:t>
        </w:r>
      </w:hyperlink>
      <w:r>
        <w:t xml:space="preserve">, </w:t>
      </w:r>
      <w:hyperlink w:anchor="P1296" w:history="1">
        <w:r>
          <w:rPr>
            <w:color w:val="0000FF"/>
          </w:rPr>
          <w:t>1.3</w:t>
        </w:r>
      </w:hyperlink>
      <w:r>
        <w:t xml:space="preserve"> Положения, а также для достижения положительной динамики показателей, формируемых в информационных системах, указанных в </w:t>
      </w:r>
      <w:hyperlink w:anchor="P1317" w:history="1">
        <w:r>
          <w:rPr>
            <w:color w:val="0000FF"/>
          </w:rPr>
          <w:t>пункте 3.5</w:t>
        </w:r>
      </w:hyperlink>
      <w:r>
        <w:t xml:space="preserve"> Положения.</w:t>
      </w:r>
    </w:p>
    <w:p w:rsidR="003D1260" w:rsidRDefault="003D1260">
      <w:pPr>
        <w:pStyle w:val="ConsPlusNormal"/>
        <w:spacing w:before="220"/>
        <w:ind w:firstLine="540"/>
        <w:jc w:val="both"/>
      </w:pPr>
      <w:r>
        <w:t>3.7. Критерии оценки и порядок начисления баллов по ним не могут изменяться в период проведения конкурса (до даты размещения информации о победителе и призерах конкурса, определенных в соответствии с Положением).</w:t>
      </w:r>
    </w:p>
    <w:p w:rsidR="003D1260" w:rsidRDefault="003D1260">
      <w:pPr>
        <w:pStyle w:val="ConsPlusNormal"/>
        <w:spacing w:before="220"/>
        <w:ind w:firstLine="540"/>
        <w:jc w:val="both"/>
      </w:pPr>
      <w:r>
        <w:t>3.8. Победителя и призеров конкурса определяет конкурсная комиссия.</w:t>
      </w:r>
    </w:p>
    <w:p w:rsidR="003D1260" w:rsidRDefault="003D1260">
      <w:pPr>
        <w:pStyle w:val="ConsPlusNormal"/>
        <w:spacing w:before="220"/>
        <w:ind w:firstLine="540"/>
        <w:jc w:val="both"/>
      </w:pPr>
      <w:r>
        <w:t>3.9. Оценка участников конкурса осуществляется в 2 этапа:</w:t>
      </w:r>
    </w:p>
    <w:p w:rsidR="003D1260" w:rsidRDefault="003D1260">
      <w:pPr>
        <w:pStyle w:val="ConsPlusNormal"/>
        <w:spacing w:before="220"/>
        <w:ind w:firstLine="540"/>
        <w:jc w:val="both"/>
      </w:pPr>
      <w:r>
        <w:t>1 этап - промежуточная техническая оценка.</w:t>
      </w:r>
    </w:p>
    <w:p w:rsidR="003D1260" w:rsidRDefault="003D1260">
      <w:pPr>
        <w:pStyle w:val="ConsPlusNormal"/>
        <w:spacing w:before="220"/>
        <w:ind w:firstLine="540"/>
        <w:jc w:val="both"/>
      </w:pPr>
      <w:r>
        <w:t xml:space="preserve">Депинформтехнологий Югры формирует ее ежеквартально на основании значений показателей по критериям оценки, достигнутых участниками конкурса, а также с учетом сроков, установленных </w:t>
      </w:r>
      <w:hyperlink r:id="rId104" w:history="1">
        <w:r>
          <w:rPr>
            <w:color w:val="0000FF"/>
          </w:rPr>
          <w:t>приказом</w:t>
        </w:r>
      </w:hyperlink>
      <w:r>
        <w:t xml:space="preserve"> Федеральной службы государственной статистики от 6 мая 2015 года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3D1260" w:rsidRDefault="003D1260">
      <w:pPr>
        <w:pStyle w:val="ConsPlusNormal"/>
        <w:spacing w:before="220"/>
        <w:ind w:firstLine="540"/>
        <w:jc w:val="both"/>
      </w:pPr>
      <w:r>
        <w:t>По результатам промежуточной технической оценки Депинформтехнологий Югры формирует сводный рейтинг участников конкурса, который размещает в сети Интернет, не позднее 35 календарных дней после окончания отчетного периода.</w:t>
      </w:r>
    </w:p>
    <w:p w:rsidR="003D1260" w:rsidRDefault="003D1260">
      <w:pPr>
        <w:pStyle w:val="ConsPlusNormal"/>
        <w:spacing w:before="220"/>
        <w:ind w:firstLine="540"/>
        <w:jc w:val="both"/>
      </w:pPr>
      <w:r>
        <w:t>2 этап - итоговая оценка.</w:t>
      </w:r>
    </w:p>
    <w:p w:rsidR="003D1260" w:rsidRDefault="003D1260">
      <w:pPr>
        <w:pStyle w:val="ConsPlusNormal"/>
        <w:spacing w:before="220"/>
        <w:ind w:firstLine="540"/>
        <w:jc w:val="both"/>
      </w:pPr>
      <w:r>
        <w:t xml:space="preserve">Конкурсная комиссия формирует ее на основании значений показателей, достигнутых участниками конкурса и размещенных в информационных системах, указанных в </w:t>
      </w:r>
      <w:hyperlink w:anchor="P1317" w:history="1">
        <w:r>
          <w:rPr>
            <w:color w:val="0000FF"/>
          </w:rPr>
          <w:t>пункте 3.5</w:t>
        </w:r>
      </w:hyperlink>
      <w:r>
        <w:t xml:space="preserve"> Положения, и результатов промежуточной технической оценки в соответствии с критериями оценки.</w:t>
      </w:r>
    </w:p>
    <w:p w:rsidR="003D1260" w:rsidRDefault="003D1260">
      <w:pPr>
        <w:pStyle w:val="ConsPlusNormal"/>
        <w:spacing w:before="220"/>
        <w:ind w:firstLine="540"/>
        <w:jc w:val="both"/>
      </w:pPr>
      <w:r>
        <w:t>3.10. Участникам конкурса на основании полученных баллов присваиваются места в соответствии с ранжированием, начиная от первого, набравшего наибольшее количество баллов.</w:t>
      </w:r>
    </w:p>
    <w:p w:rsidR="003D1260" w:rsidRDefault="003D1260">
      <w:pPr>
        <w:pStyle w:val="ConsPlusNormal"/>
        <w:spacing w:before="220"/>
        <w:ind w:firstLine="540"/>
        <w:jc w:val="both"/>
      </w:pPr>
      <w:r>
        <w:t>3.11. Победителем становится участник конкурса, набравший наибольшее количество баллов. Призерами - участники, набравшие наибольшее количество баллов, следующие за ним в порядке убывания. Победителю (участнику, занявшему 1 место) присваивается звание "Лучший электронный муниципалитет" и выдается диплом I степени. Призерам, занявшим 2 и 3 места, выдаются дипломы II, III степени. Призерам, занявшим 4 и 5 места, вручаются почетные грамоты.</w:t>
      </w:r>
    </w:p>
    <w:p w:rsidR="003D1260" w:rsidRDefault="003D1260">
      <w:pPr>
        <w:pStyle w:val="ConsPlusNormal"/>
        <w:spacing w:before="220"/>
        <w:ind w:firstLine="540"/>
        <w:jc w:val="both"/>
      </w:pPr>
      <w:r>
        <w:t>3.12. Эскизы дипломов и грамот разрабатывает Депинформтехнологий Югры и утверждает конкурсная комиссия.</w:t>
      </w:r>
    </w:p>
    <w:p w:rsidR="003D1260" w:rsidRDefault="003D1260">
      <w:pPr>
        <w:pStyle w:val="ConsPlusNormal"/>
        <w:spacing w:before="220"/>
        <w:ind w:firstLine="540"/>
        <w:jc w:val="both"/>
      </w:pPr>
      <w:r>
        <w:t>3.13. Подведение итогов конкурса осуществляет конкурсная комиссия не позднее первого квартала года, следующего за годом проведения конкурса.</w:t>
      </w:r>
    </w:p>
    <w:p w:rsidR="003D1260" w:rsidRDefault="003D1260">
      <w:pPr>
        <w:pStyle w:val="ConsPlusNormal"/>
        <w:jc w:val="both"/>
      </w:pPr>
    </w:p>
    <w:p w:rsidR="003D1260" w:rsidRDefault="003D1260">
      <w:pPr>
        <w:pStyle w:val="ConsPlusNormal"/>
        <w:jc w:val="center"/>
        <w:outlineLvl w:val="2"/>
      </w:pPr>
      <w:r>
        <w:t>Раздел 4. КОНКУРСНАЯ КОМИССИЯ, ПОРЯДОК ЕЕ РАБОТЫ</w:t>
      </w:r>
    </w:p>
    <w:p w:rsidR="003D1260" w:rsidRDefault="003D1260">
      <w:pPr>
        <w:pStyle w:val="ConsPlusNormal"/>
        <w:jc w:val="both"/>
      </w:pPr>
    </w:p>
    <w:p w:rsidR="003D1260" w:rsidRDefault="003D1260">
      <w:pPr>
        <w:pStyle w:val="ConsPlusNormal"/>
        <w:ind w:firstLine="540"/>
        <w:jc w:val="both"/>
      </w:pPr>
      <w:r>
        <w:t>4.1. Конкурсную комиссию формирует Депинформтехнологий Югры из представителей органов государственной власти автономного округа, представителей общественности, в том числе общественных советов, сформированных при органах государственной власти автономного округа.</w:t>
      </w:r>
    </w:p>
    <w:p w:rsidR="003D1260" w:rsidRDefault="003D1260">
      <w:pPr>
        <w:pStyle w:val="ConsPlusNormal"/>
        <w:spacing w:before="220"/>
        <w:ind w:firstLine="540"/>
        <w:jc w:val="both"/>
      </w:pPr>
      <w:r>
        <w:lastRenderedPageBreak/>
        <w:t>4.2. Конкурсная комиссия состоит из председателя, заместителя председателя, секретаря и членов конкурсной комиссии.</w:t>
      </w:r>
    </w:p>
    <w:p w:rsidR="003D1260" w:rsidRDefault="003D1260">
      <w:pPr>
        <w:pStyle w:val="ConsPlusNormal"/>
        <w:spacing w:before="220"/>
        <w:ind w:firstLine="540"/>
        <w:jc w:val="both"/>
      </w:pPr>
      <w:r>
        <w:t>4.3. Работой конкурсной комиссии руководит председатель, а в его отсутствие или по его поручению - заместитель председателя.</w:t>
      </w:r>
    </w:p>
    <w:p w:rsidR="003D1260" w:rsidRDefault="003D1260">
      <w:pPr>
        <w:pStyle w:val="ConsPlusNormal"/>
        <w:spacing w:before="220"/>
        <w:ind w:firstLine="540"/>
        <w:jc w:val="both"/>
      </w:pPr>
      <w:r>
        <w:t>4.4. Дату, время и место проведения заседания конкурсной комиссии, повестку заседания определяет председатель.</w:t>
      </w:r>
    </w:p>
    <w:p w:rsidR="003D1260" w:rsidRDefault="003D1260">
      <w:pPr>
        <w:pStyle w:val="ConsPlusNormal"/>
        <w:spacing w:before="220"/>
        <w:ind w:firstLine="540"/>
        <w:jc w:val="both"/>
      </w:pPr>
      <w:r>
        <w:t>4.5. Секретарь:</w:t>
      </w:r>
    </w:p>
    <w:p w:rsidR="003D1260" w:rsidRDefault="003D1260">
      <w:pPr>
        <w:pStyle w:val="ConsPlusNormal"/>
        <w:spacing w:before="220"/>
        <w:ind w:firstLine="540"/>
        <w:jc w:val="both"/>
      </w:pPr>
      <w:r>
        <w:t>организует работу конкурсной комиссии;</w:t>
      </w:r>
    </w:p>
    <w:p w:rsidR="003D1260" w:rsidRDefault="003D1260">
      <w:pPr>
        <w:pStyle w:val="ConsPlusNormal"/>
        <w:spacing w:before="220"/>
        <w:ind w:firstLine="540"/>
        <w:jc w:val="both"/>
      </w:pPr>
      <w:r>
        <w:t>готовит документы к заседаниям, обеспечивает их направление членам конкурсной комиссии;</w:t>
      </w:r>
    </w:p>
    <w:p w:rsidR="003D1260" w:rsidRDefault="003D1260">
      <w:pPr>
        <w:pStyle w:val="ConsPlusNormal"/>
        <w:spacing w:before="220"/>
        <w:ind w:firstLine="540"/>
        <w:jc w:val="both"/>
      </w:pPr>
      <w:r>
        <w:t>обеспечивает ознакомление членов конкурсной комиссии с результатами промежуточной технической оценки;</w:t>
      </w:r>
    </w:p>
    <w:p w:rsidR="003D1260" w:rsidRDefault="003D1260">
      <w:pPr>
        <w:pStyle w:val="ConsPlusNormal"/>
        <w:spacing w:before="220"/>
        <w:ind w:firstLine="540"/>
        <w:jc w:val="both"/>
      </w:pPr>
      <w:r>
        <w:t>оповещает членов конкурсной комиссии о дате, месте, времени проведения ее заседания не позднее чем за 3 рабочих дня до планируемой даты заседания;</w:t>
      </w:r>
    </w:p>
    <w:p w:rsidR="003D1260" w:rsidRDefault="003D1260">
      <w:pPr>
        <w:pStyle w:val="ConsPlusNormal"/>
        <w:spacing w:before="220"/>
        <w:ind w:firstLine="540"/>
        <w:jc w:val="both"/>
      </w:pPr>
      <w:r>
        <w:t>направляет копии протоколов членам конкурсной комиссии и для размещения в сети Интернет не позднее чем через 3 рабочих дня после дня проведения заседания.</w:t>
      </w:r>
    </w:p>
    <w:p w:rsidR="003D1260" w:rsidRDefault="003D1260">
      <w:pPr>
        <w:pStyle w:val="ConsPlusNormal"/>
        <w:spacing w:before="220"/>
        <w:ind w:firstLine="540"/>
        <w:jc w:val="both"/>
      </w:pPr>
      <w:r>
        <w:t>4.6. Конкурсная комиссия рассматривает документы, представленные секретарем, и принимает решения по вопросам повестки заседания.</w:t>
      </w:r>
    </w:p>
    <w:p w:rsidR="003D1260" w:rsidRDefault="003D1260">
      <w:pPr>
        <w:pStyle w:val="ConsPlusNormal"/>
        <w:spacing w:before="220"/>
        <w:ind w:firstLine="540"/>
        <w:jc w:val="both"/>
      </w:pPr>
      <w:r>
        <w:t>4.7. Все члены конкурсной комиссии имеют равные голоса. Секретарь не имеет права голоса. При равенстве голосов решающее право голоса имеет председатель.</w:t>
      </w:r>
    </w:p>
    <w:p w:rsidR="003D1260" w:rsidRDefault="003D1260">
      <w:pPr>
        <w:pStyle w:val="ConsPlusNormal"/>
        <w:spacing w:before="220"/>
        <w:ind w:firstLine="540"/>
        <w:jc w:val="both"/>
      </w:pPr>
      <w:r>
        <w:t>4.8. Депинформтехнологий Югры размещает в сети Интернет итоги конкурса не позднее 10 рабочих дней с даты проведения заседания конкурсной комиссии, на котором подведены итоги конкурса и определены победитель и призеры.</w:t>
      </w:r>
    </w:p>
    <w:p w:rsidR="003D1260" w:rsidRDefault="003D1260">
      <w:pPr>
        <w:pStyle w:val="ConsPlusNormal"/>
        <w:jc w:val="both"/>
      </w:pPr>
    </w:p>
    <w:p w:rsidR="003D1260" w:rsidRDefault="003D1260">
      <w:pPr>
        <w:pStyle w:val="ConsPlusNormal"/>
        <w:jc w:val="center"/>
        <w:outlineLvl w:val="2"/>
      </w:pPr>
      <w:r>
        <w:t>Раздел 5. НАГРАЖДЕНИЕ ПОБЕДИТЕЛЯ И ПРИЗЕРОВ КОНКУРСА</w:t>
      </w:r>
    </w:p>
    <w:p w:rsidR="003D1260" w:rsidRDefault="003D1260">
      <w:pPr>
        <w:pStyle w:val="ConsPlusNormal"/>
        <w:jc w:val="both"/>
      </w:pPr>
    </w:p>
    <w:p w:rsidR="003D1260" w:rsidRDefault="003D1260">
      <w:pPr>
        <w:pStyle w:val="ConsPlusNormal"/>
        <w:ind w:firstLine="540"/>
        <w:jc w:val="both"/>
      </w:pPr>
      <w:r>
        <w:t>5.1. Решение о времени и месте награждения победителя и призеров принимает Депинформтехнологий Югры.</w:t>
      </w:r>
    </w:p>
    <w:p w:rsidR="003D1260" w:rsidRDefault="003D1260">
      <w:pPr>
        <w:pStyle w:val="ConsPlusNormal"/>
        <w:spacing w:before="220"/>
        <w:ind w:firstLine="540"/>
        <w:jc w:val="both"/>
      </w:pPr>
      <w:r>
        <w:t>5.2. В течение 30 рабочих дней со дня проведения заседания конкурсной комиссии, на котором определены победитель и призеры, директор Депинформтехнологий Югры подписывает приказ о награждении их денежной премией из бюджета автономного округа (далее - приказ).</w:t>
      </w:r>
    </w:p>
    <w:p w:rsidR="003D1260" w:rsidRDefault="003D1260">
      <w:pPr>
        <w:pStyle w:val="ConsPlusNormal"/>
        <w:spacing w:before="220"/>
        <w:ind w:firstLine="540"/>
        <w:jc w:val="both"/>
      </w:pPr>
      <w:r>
        <w:t>5.3. Перечисление денежной премии осуществляется в порядке, установленном Департаментом финансов автономного округа для перечисления иных межбюджетных трансфертов,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3D1260" w:rsidRDefault="003D1260">
      <w:pPr>
        <w:pStyle w:val="ConsPlusNormal"/>
        <w:spacing w:before="220"/>
        <w:ind w:firstLine="540"/>
        <w:jc w:val="both"/>
      </w:pPr>
      <w:r>
        <w:t>5.4. Денежная премия устанавливается в следующих размерах:</w:t>
      </w:r>
    </w:p>
    <w:p w:rsidR="003D1260" w:rsidRDefault="003D1260">
      <w:pPr>
        <w:pStyle w:val="ConsPlusNormal"/>
        <w:spacing w:before="220"/>
        <w:ind w:firstLine="540"/>
        <w:jc w:val="both"/>
      </w:pPr>
      <w:r>
        <w:t>1 место - 1000,00 тысяч рублей;</w:t>
      </w:r>
    </w:p>
    <w:p w:rsidR="003D1260" w:rsidRDefault="003D1260">
      <w:pPr>
        <w:pStyle w:val="ConsPlusNormal"/>
        <w:spacing w:before="220"/>
        <w:ind w:firstLine="540"/>
        <w:jc w:val="both"/>
      </w:pPr>
      <w:r>
        <w:t>2 место - 700,00 тысяч рублей;</w:t>
      </w:r>
    </w:p>
    <w:p w:rsidR="003D1260" w:rsidRDefault="003D1260">
      <w:pPr>
        <w:pStyle w:val="ConsPlusNormal"/>
        <w:spacing w:before="220"/>
        <w:ind w:firstLine="540"/>
        <w:jc w:val="both"/>
      </w:pPr>
      <w:r>
        <w:t>3 место - 500,00 тысяч рублей;</w:t>
      </w:r>
    </w:p>
    <w:p w:rsidR="003D1260" w:rsidRDefault="003D1260">
      <w:pPr>
        <w:pStyle w:val="ConsPlusNormal"/>
        <w:spacing w:before="220"/>
        <w:ind w:firstLine="540"/>
        <w:jc w:val="both"/>
      </w:pPr>
      <w:r>
        <w:lastRenderedPageBreak/>
        <w:t>4 место - 300,00 тысяч рублей;</w:t>
      </w:r>
    </w:p>
    <w:p w:rsidR="003D1260" w:rsidRDefault="003D1260">
      <w:pPr>
        <w:pStyle w:val="ConsPlusNormal"/>
        <w:spacing w:before="220"/>
        <w:ind w:firstLine="540"/>
        <w:jc w:val="both"/>
      </w:pPr>
      <w:r>
        <w:t>5 место - 200,00 тысяч рублей.</w:t>
      </w:r>
    </w:p>
    <w:p w:rsidR="003D1260" w:rsidRDefault="003D1260">
      <w:pPr>
        <w:pStyle w:val="ConsPlusNormal"/>
        <w:spacing w:before="220"/>
        <w:ind w:firstLine="540"/>
        <w:jc w:val="both"/>
      </w:pPr>
      <w:r>
        <w:t>В случае если 2 или более участника набрали равное количество баллов, конкурсная комиссия вправе принять решение о разделении нескольких мест между ними с равным разделением суммы денежной премии за соответствующее место &lt;1&gt;.</w:t>
      </w:r>
    </w:p>
    <w:p w:rsidR="003D1260" w:rsidRDefault="003D1260">
      <w:pPr>
        <w:pStyle w:val="ConsPlusNormal"/>
        <w:spacing w:before="220"/>
        <w:ind w:firstLine="540"/>
        <w:jc w:val="both"/>
      </w:pPr>
      <w:r>
        <w:t>--------------------------------</w:t>
      </w:r>
    </w:p>
    <w:p w:rsidR="003D1260" w:rsidRDefault="003D1260">
      <w:pPr>
        <w:pStyle w:val="ConsPlusNormal"/>
        <w:spacing w:before="220"/>
        <w:ind w:firstLine="540"/>
        <w:jc w:val="both"/>
      </w:pPr>
      <w:r>
        <w:t>&lt;1&gt; Пример 1: 2 участника набрали одинаковое максимальное количество баллов. Денежная премия каждому вычисляется как: (1000 + 700) / 2 = 850 тыс. руб. Следующие по количеству набранных баллов участники ранжируются с 3 места.</w:t>
      </w:r>
    </w:p>
    <w:p w:rsidR="003D1260" w:rsidRDefault="003D1260">
      <w:pPr>
        <w:pStyle w:val="ConsPlusNormal"/>
        <w:spacing w:before="220"/>
        <w:ind w:firstLine="540"/>
        <w:jc w:val="both"/>
      </w:pPr>
      <w:r>
        <w:t>Пример 2: 3 участника набрали равное количество баллов после участника, занявшего первое место. Денежная премия каждому рассчитывается как: (700 + 500 + 300) / 3 = 500 тыс. руб. Следующие по количеству набранных баллов участники ранжируются с 5 места.</w:t>
      </w:r>
    </w:p>
    <w:p w:rsidR="003D1260" w:rsidRDefault="003D1260">
      <w:pPr>
        <w:pStyle w:val="ConsPlusNormal"/>
        <w:jc w:val="both"/>
      </w:pPr>
    </w:p>
    <w:p w:rsidR="003D1260" w:rsidRDefault="003D1260">
      <w:pPr>
        <w:pStyle w:val="ConsPlusNormal"/>
        <w:ind w:firstLine="540"/>
        <w:jc w:val="both"/>
      </w:pPr>
      <w:r>
        <w:t>5.5. Победитель и призеры получают дипломы и почетные грамоты в соответствии с настоящим Положением на церемонии награждения. В случае отсутствия кого-либо из них диплом или почетную грамоту Депинформтехнологий Югры направляет по адресу, запрошенному у победителя (призера).</w:t>
      </w:r>
    </w:p>
    <w:p w:rsidR="003D1260" w:rsidRDefault="003D1260">
      <w:pPr>
        <w:pStyle w:val="ConsPlusNormal"/>
        <w:spacing w:before="220"/>
        <w:ind w:firstLine="540"/>
        <w:jc w:val="both"/>
      </w:pPr>
      <w:r>
        <w:t>5.6. Участники конкурса вправе обжаловать его результаты в порядке, предусмотренном законодательством Российской Федерации.</w:t>
      </w: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pStyle w:val="ConsPlusNormal"/>
        <w:jc w:val="both"/>
      </w:pPr>
    </w:p>
    <w:p w:rsidR="003D1260" w:rsidRDefault="003D1260">
      <w:pPr>
        <w:sectPr w:rsidR="003D1260">
          <w:pgSz w:w="11905" w:h="16838"/>
          <w:pgMar w:top="1134" w:right="850" w:bottom="1134" w:left="1701" w:header="0" w:footer="0" w:gutter="0"/>
          <w:cols w:space="720"/>
        </w:sectPr>
      </w:pPr>
    </w:p>
    <w:p w:rsidR="003D1260" w:rsidRDefault="003D1260">
      <w:pPr>
        <w:pStyle w:val="ConsPlusNormal"/>
        <w:jc w:val="right"/>
        <w:outlineLvl w:val="1"/>
      </w:pPr>
      <w:r>
        <w:lastRenderedPageBreak/>
        <w:t>Приложение 5</w:t>
      </w:r>
    </w:p>
    <w:p w:rsidR="003D1260" w:rsidRDefault="003D1260">
      <w:pPr>
        <w:pStyle w:val="ConsPlusNormal"/>
        <w:jc w:val="right"/>
      </w:pPr>
      <w:r>
        <w:t>к государственной программе</w:t>
      </w:r>
    </w:p>
    <w:p w:rsidR="003D1260" w:rsidRDefault="003D1260">
      <w:pPr>
        <w:pStyle w:val="ConsPlusNormal"/>
        <w:jc w:val="right"/>
      </w:pPr>
      <w:r>
        <w:t>Ханты-Мансийского автономного</w:t>
      </w:r>
    </w:p>
    <w:p w:rsidR="003D1260" w:rsidRDefault="003D1260">
      <w:pPr>
        <w:pStyle w:val="ConsPlusNormal"/>
        <w:jc w:val="right"/>
      </w:pPr>
      <w:r>
        <w:t>округа - Югры "Информационное</w:t>
      </w:r>
    </w:p>
    <w:p w:rsidR="003D1260" w:rsidRDefault="003D1260">
      <w:pPr>
        <w:pStyle w:val="ConsPlusNormal"/>
        <w:jc w:val="right"/>
      </w:pPr>
      <w:r>
        <w:t>общество Ханты-Мансийского</w:t>
      </w:r>
    </w:p>
    <w:p w:rsidR="003D1260" w:rsidRDefault="003D1260">
      <w:pPr>
        <w:pStyle w:val="ConsPlusNormal"/>
        <w:jc w:val="right"/>
      </w:pPr>
      <w:r>
        <w:t>автономного округа - Югры</w:t>
      </w:r>
    </w:p>
    <w:p w:rsidR="003D1260" w:rsidRDefault="003D1260">
      <w:pPr>
        <w:pStyle w:val="ConsPlusNormal"/>
        <w:jc w:val="right"/>
      </w:pPr>
      <w:r>
        <w:t>на 2018 - 2025 годы и</w:t>
      </w:r>
    </w:p>
    <w:p w:rsidR="003D1260" w:rsidRDefault="003D1260">
      <w:pPr>
        <w:pStyle w:val="ConsPlusNormal"/>
        <w:jc w:val="right"/>
      </w:pPr>
      <w:r>
        <w:t>на период до 2030 года"</w:t>
      </w:r>
    </w:p>
    <w:p w:rsidR="003D1260" w:rsidRDefault="003D1260">
      <w:pPr>
        <w:pStyle w:val="ConsPlusNormal"/>
        <w:jc w:val="both"/>
      </w:pPr>
    </w:p>
    <w:p w:rsidR="003D1260" w:rsidRDefault="003D1260">
      <w:pPr>
        <w:pStyle w:val="ConsPlusTitle"/>
        <w:jc w:val="center"/>
      </w:pPr>
      <w:bookmarkStart w:id="38" w:name="P1380"/>
      <w:bookmarkEnd w:id="38"/>
      <w:r>
        <w:t>ПЛАН</w:t>
      </w:r>
    </w:p>
    <w:p w:rsidR="003D1260" w:rsidRDefault="003D1260">
      <w:pPr>
        <w:pStyle w:val="ConsPlusTitle"/>
        <w:jc w:val="center"/>
      </w:pPr>
      <w:r>
        <w:t>МЕРОПРИЯТИЙ ("ДОРОЖНАЯ КАРТА") ПЕРЕХОДА В 2018 - 2020 ГОДАХ</w:t>
      </w:r>
    </w:p>
    <w:p w:rsidR="003D1260" w:rsidRDefault="003D1260">
      <w:pPr>
        <w:pStyle w:val="ConsPlusTitle"/>
        <w:jc w:val="center"/>
      </w:pPr>
      <w:r>
        <w:t>ИСПОЛНИТЕЛЬНЫХ ОРГАНОВ ГОСУДАРСТВЕННОЙ ВЛАСТИ</w:t>
      </w:r>
    </w:p>
    <w:p w:rsidR="003D1260" w:rsidRDefault="003D1260">
      <w:pPr>
        <w:pStyle w:val="ConsPlusTitle"/>
        <w:jc w:val="center"/>
      </w:pPr>
      <w:r>
        <w:t>ХАНТЫ-МАНСИЙСКОГО АВТОНОМНОГО ОКРУГА - ЮГРЫ,</w:t>
      </w:r>
    </w:p>
    <w:p w:rsidR="003D1260" w:rsidRDefault="003D1260">
      <w:pPr>
        <w:pStyle w:val="ConsPlusTitle"/>
        <w:jc w:val="center"/>
      </w:pPr>
      <w:r>
        <w:t>ПОДВЕДОМСТВЕННЫХ ИМ ГОСУДАРСТВЕННЫХ УЧРЕЖДЕНИЙ</w:t>
      </w:r>
    </w:p>
    <w:p w:rsidR="003D1260" w:rsidRDefault="003D1260">
      <w:pPr>
        <w:pStyle w:val="ConsPlusTitle"/>
        <w:jc w:val="center"/>
      </w:pPr>
      <w:r>
        <w:t>НА ИСПОЛЬЗОВАНИЕ ОТЕЧЕСТВЕННОГО ОФИСНОГО</w:t>
      </w:r>
    </w:p>
    <w:p w:rsidR="003D1260" w:rsidRDefault="003D1260">
      <w:pPr>
        <w:pStyle w:val="ConsPlusTitle"/>
        <w:jc w:val="center"/>
      </w:pPr>
      <w:r>
        <w:t>ПРОГРАММНОГО ОБЕСПЕЧЕНИЯ</w:t>
      </w:r>
    </w:p>
    <w:p w:rsidR="003D1260" w:rsidRDefault="003D1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
        <w:gridCol w:w="2835"/>
        <w:gridCol w:w="3515"/>
        <w:gridCol w:w="1417"/>
        <w:gridCol w:w="3515"/>
      </w:tblGrid>
      <w:tr w:rsidR="003D1260">
        <w:tc>
          <w:tcPr>
            <w:tcW w:w="572" w:type="dxa"/>
          </w:tcPr>
          <w:p w:rsidR="003D1260" w:rsidRDefault="003D1260">
            <w:pPr>
              <w:pStyle w:val="ConsPlusNormal"/>
              <w:jc w:val="center"/>
            </w:pPr>
            <w:r>
              <w:t>N п/п</w:t>
            </w:r>
          </w:p>
        </w:tc>
        <w:tc>
          <w:tcPr>
            <w:tcW w:w="2835" w:type="dxa"/>
          </w:tcPr>
          <w:p w:rsidR="003D1260" w:rsidRDefault="003D1260">
            <w:pPr>
              <w:pStyle w:val="ConsPlusNormal"/>
              <w:jc w:val="center"/>
            </w:pPr>
            <w:r>
              <w:t>Наименование мероприятия</w:t>
            </w:r>
          </w:p>
        </w:tc>
        <w:tc>
          <w:tcPr>
            <w:tcW w:w="3515" w:type="dxa"/>
          </w:tcPr>
          <w:p w:rsidR="003D1260" w:rsidRDefault="003D1260">
            <w:pPr>
              <w:pStyle w:val="ConsPlusNormal"/>
              <w:jc w:val="center"/>
            </w:pPr>
            <w:r>
              <w:t>Ответственные исполнители</w:t>
            </w:r>
          </w:p>
        </w:tc>
        <w:tc>
          <w:tcPr>
            <w:tcW w:w="1417" w:type="dxa"/>
          </w:tcPr>
          <w:p w:rsidR="003D1260" w:rsidRDefault="003D1260">
            <w:pPr>
              <w:pStyle w:val="ConsPlusNormal"/>
              <w:jc w:val="center"/>
            </w:pPr>
            <w:r>
              <w:t>Срок реализации</w:t>
            </w:r>
          </w:p>
        </w:tc>
        <w:tc>
          <w:tcPr>
            <w:tcW w:w="3515" w:type="dxa"/>
          </w:tcPr>
          <w:p w:rsidR="003D1260" w:rsidRDefault="003D1260">
            <w:pPr>
              <w:pStyle w:val="ConsPlusNormal"/>
              <w:jc w:val="center"/>
            </w:pPr>
            <w:r>
              <w:t>Ожидаемые результаты</w:t>
            </w:r>
          </w:p>
        </w:tc>
      </w:tr>
      <w:tr w:rsidR="003D1260">
        <w:tc>
          <w:tcPr>
            <w:tcW w:w="572" w:type="dxa"/>
          </w:tcPr>
          <w:p w:rsidR="003D1260" w:rsidRDefault="003D1260">
            <w:pPr>
              <w:pStyle w:val="ConsPlusNormal"/>
              <w:jc w:val="center"/>
            </w:pPr>
            <w:r>
              <w:t>1</w:t>
            </w:r>
          </w:p>
        </w:tc>
        <w:tc>
          <w:tcPr>
            <w:tcW w:w="2835" w:type="dxa"/>
          </w:tcPr>
          <w:p w:rsidR="003D1260" w:rsidRDefault="003D1260">
            <w:pPr>
              <w:pStyle w:val="ConsPlusNormal"/>
              <w:jc w:val="center"/>
            </w:pPr>
            <w:r>
              <w:t>2</w:t>
            </w:r>
          </w:p>
        </w:tc>
        <w:tc>
          <w:tcPr>
            <w:tcW w:w="3515" w:type="dxa"/>
          </w:tcPr>
          <w:p w:rsidR="003D1260" w:rsidRDefault="003D1260">
            <w:pPr>
              <w:pStyle w:val="ConsPlusNormal"/>
              <w:jc w:val="center"/>
            </w:pPr>
            <w:r>
              <w:t>3</w:t>
            </w:r>
          </w:p>
        </w:tc>
        <w:tc>
          <w:tcPr>
            <w:tcW w:w="1417" w:type="dxa"/>
          </w:tcPr>
          <w:p w:rsidR="003D1260" w:rsidRDefault="003D1260">
            <w:pPr>
              <w:pStyle w:val="ConsPlusNormal"/>
              <w:jc w:val="center"/>
            </w:pPr>
            <w:r>
              <w:t>4</w:t>
            </w:r>
          </w:p>
        </w:tc>
        <w:tc>
          <w:tcPr>
            <w:tcW w:w="3515" w:type="dxa"/>
          </w:tcPr>
          <w:p w:rsidR="003D1260" w:rsidRDefault="003D1260">
            <w:pPr>
              <w:pStyle w:val="ConsPlusNormal"/>
              <w:jc w:val="center"/>
            </w:pPr>
            <w:r>
              <w:t>5</w:t>
            </w:r>
          </w:p>
        </w:tc>
      </w:tr>
      <w:tr w:rsidR="003D1260">
        <w:tc>
          <w:tcPr>
            <w:tcW w:w="572" w:type="dxa"/>
          </w:tcPr>
          <w:p w:rsidR="003D1260" w:rsidRDefault="003D1260">
            <w:pPr>
              <w:pStyle w:val="ConsPlusNormal"/>
              <w:jc w:val="both"/>
            </w:pPr>
            <w:r>
              <w:t>1</w:t>
            </w:r>
          </w:p>
        </w:tc>
        <w:tc>
          <w:tcPr>
            <w:tcW w:w="2835" w:type="dxa"/>
          </w:tcPr>
          <w:p w:rsidR="003D1260" w:rsidRDefault="003D1260">
            <w:pPr>
              <w:pStyle w:val="ConsPlusNormal"/>
            </w:pPr>
            <w:r>
              <w:t>Обучение сотрудников исполнительных органов государственной власти Ханты-Мансийского автономного округа - Югры (далее - автономный округ) использованию отечественного офисного программного обеспечения</w:t>
            </w:r>
          </w:p>
        </w:tc>
        <w:tc>
          <w:tcPr>
            <w:tcW w:w="3515" w:type="dxa"/>
          </w:tcPr>
          <w:p w:rsidR="003D1260" w:rsidRDefault="003D1260">
            <w:pPr>
              <w:pStyle w:val="ConsPlusNormal"/>
              <w:jc w:val="both"/>
            </w:pPr>
            <w:r>
              <w:t>Департамент информационных технологий автономного округа,</w:t>
            </w:r>
          </w:p>
          <w:p w:rsidR="003D1260" w:rsidRDefault="003D1260">
            <w:pPr>
              <w:pStyle w:val="ConsPlusNormal"/>
            </w:pPr>
            <w:r>
              <w:t>бюджетное учреждение автономного округа "Окружной центр информационно-коммуникационных технологий" (далее - БУ ОЦ ИКТ), автономное учреждение автономного округа "Югорский научно-исследовательский институт информационных технологий" (далее - ЮНИИ ИТ)</w:t>
            </w:r>
          </w:p>
        </w:tc>
        <w:tc>
          <w:tcPr>
            <w:tcW w:w="1417" w:type="dxa"/>
          </w:tcPr>
          <w:p w:rsidR="003D1260" w:rsidRDefault="003D1260">
            <w:pPr>
              <w:pStyle w:val="ConsPlusNormal"/>
              <w:jc w:val="center"/>
            </w:pPr>
            <w:r>
              <w:t>до 30 декабря 2020 года</w:t>
            </w:r>
          </w:p>
        </w:tc>
        <w:tc>
          <w:tcPr>
            <w:tcW w:w="3515" w:type="dxa"/>
          </w:tcPr>
          <w:p w:rsidR="003D1260" w:rsidRDefault="003D1260">
            <w:pPr>
              <w:pStyle w:val="ConsPlusNormal"/>
            </w:pPr>
            <w:r>
              <w:t>формирование у работников сотрудников необходимых навыков по установке, обеспечению функционирования и использованию отечественного офисного программного обеспечения</w:t>
            </w:r>
          </w:p>
        </w:tc>
      </w:tr>
      <w:tr w:rsidR="003D1260">
        <w:tc>
          <w:tcPr>
            <w:tcW w:w="572" w:type="dxa"/>
          </w:tcPr>
          <w:p w:rsidR="003D1260" w:rsidRDefault="003D1260">
            <w:pPr>
              <w:pStyle w:val="ConsPlusNormal"/>
              <w:jc w:val="both"/>
            </w:pPr>
            <w:r>
              <w:lastRenderedPageBreak/>
              <w:t>2</w:t>
            </w:r>
          </w:p>
        </w:tc>
        <w:tc>
          <w:tcPr>
            <w:tcW w:w="2835" w:type="dxa"/>
          </w:tcPr>
          <w:p w:rsidR="003D1260" w:rsidRDefault="003D1260">
            <w:pPr>
              <w:pStyle w:val="ConsPlusNormal"/>
            </w:pPr>
            <w:r>
              <w:t>Реализация мероприятий по импортозамещению офисного программного обеспечения</w:t>
            </w:r>
          </w:p>
        </w:tc>
        <w:tc>
          <w:tcPr>
            <w:tcW w:w="3515" w:type="dxa"/>
          </w:tcPr>
          <w:p w:rsidR="003D1260" w:rsidRDefault="003D1260">
            <w:pPr>
              <w:pStyle w:val="ConsPlusNormal"/>
              <w:jc w:val="both"/>
            </w:pPr>
            <w:r>
              <w:t>ЮНИИ ИТ,</w:t>
            </w:r>
          </w:p>
          <w:p w:rsidR="003D1260" w:rsidRDefault="003D1260">
            <w:pPr>
              <w:pStyle w:val="ConsPlusNormal"/>
            </w:pPr>
            <w:r>
              <w:t>БУ ОЦ ИКТ</w:t>
            </w:r>
          </w:p>
        </w:tc>
        <w:tc>
          <w:tcPr>
            <w:tcW w:w="1417" w:type="dxa"/>
          </w:tcPr>
          <w:p w:rsidR="003D1260" w:rsidRDefault="003D1260">
            <w:pPr>
              <w:pStyle w:val="ConsPlusNormal"/>
              <w:jc w:val="center"/>
            </w:pPr>
            <w:r>
              <w:t>до 30 декабря 2020 года</w:t>
            </w:r>
          </w:p>
        </w:tc>
        <w:tc>
          <w:tcPr>
            <w:tcW w:w="3515" w:type="dxa"/>
          </w:tcPr>
          <w:p w:rsidR="003D1260" w:rsidRDefault="003D1260">
            <w:pPr>
              <w:pStyle w:val="ConsPlusNormal"/>
            </w:pPr>
            <w:r>
              <w:t>проектирование собственных сборок офисного программного обеспечения на основе продуктов с открытым кодом;</w:t>
            </w:r>
          </w:p>
          <w:p w:rsidR="003D1260" w:rsidRDefault="003D1260">
            <w:pPr>
              <w:pStyle w:val="ConsPlusNormal"/>
            </w:pPr>
            <w:r>
              <w:t>проектирование (тестирование) конфигураций программных средств из реестра отечественного программного обеспечения, открытого кода</w:t>
            </w:r>
          </w:p>
        </w:tc>
      </w:tr>
      <w:tr w:rsidR="003D1260">
        <w:tc>
          <w:tcPr>
            <w:tcW w:w="572" w:type="dxa"/>
          </w:tcPr>
          <w:p w:rsidR="003D1260" w:rsidRDefault="003D1260">
            <w:pPr>
              <w:pStyle w:val="ConsPlusNormal"/>
              <w:jc w:val="both"/>
            </w:pPr>
            <w:r>
              <w:t>3</w:t>
            </w:r>
          </w:p>
        </w:tc>
        <w:tc>
          <w:tcPr>
            <w:tcW w:w="2835" w:type="dxa"/>
          </w:tcPr>
          <w:p w:rsidR="003D1260" w:rsidRDefault="003D1260">
            <w:pPr>
              <w:pStyle w:val="ConsPlusNormal"/>
            </w:pPr>
            <w:r>
              <w:t>Переход исполнительных органов государственной власти автономного округа, подведомственных им государственных учреждений на использование отечественного офисного программного обеспечения</w:t>
            </w:r>
          </w:p>
        </w:tc>
        <w:tc>
          <w:tcPr>
            <w:tcW w:w="3515" w:type="dxa"/>
          </w:tcPr>
          <w:p w:rsidR="003D1260" w:rsidRDefault="003D1260">
            <w:pPr>
              <w:pStyle w:val="ConsPlusNormal"/>
              <w:jc w:val="both"/>
            </w:pPr>
            <w:r>
              <w:t>ЮНИИ ИТ,</w:t>
            </w:r>
          </w:p>
          <w:p w:rsidR="003D1260" w:rsidRDefault="003D1260">
            <w:pPr>
              <w:pStyle w:val="ConsPlusNormal"/>
              <w:jc w:val="both"/>
            </w:pPr>
            <w:r>
              <w:t>БУ ОЦ ИКТ,</w:t>
            </w:r>
          </w:p>
          <w:p w:rsidR="003D1260" w:rsidRDefault="003D1260">
            <w:pPr>
              <w:pStyle w:val="ConsPlusNormal"/>
            </w:pPr>
            <w:r>
              <w:t>исполнительные органы государственной власти автономного округа</w:t>
            </w:r>
          </w:p>
        </w:tc>
        <w:tc>
          <w:tcPr>
            <w:tcW w:w="1417" w:type="dxa"/>
          </w:tcPr>
          <w:p w:rsidR="003D1260" w:rsidRDefault="003D1260">
            <w:pPr>
              <w:pStyle w:val="ConsPlusNormal"/>
              <w:jc w:val="center"/>
            </w:pPr>
            <w:r>
              <w:t>до 30 декабря 2020 года</w:t>
            </w:r>
          </w:p>
        </w:tc>
        <w:tc>
          <w:tcPr>
            <w:tcW w:w="3515" w:type="dxa"/>
          </w:tcPr>
          <w:p w:rsidR="003D1260" w:rsidRDefault="003D1260">
            <w:pPr>
              <w:pStyle w:val="ConsPlusNormal"/>
            </w:pPr>
            <w:r>
              <w:t>правовой акт Депинформтехнологий Югры, утверждающий форму плана-графика перехода для исполнительных органов государственной власти, государственных учреждений автономного округа;</w:t>
            </w:r>
          </w:p>
          <w:p w:rsidR="003D1260" w:rsidRDefault="003D1260">
            <w:pPr>
              <w:pStyle w:val="ConsPlusNormal"/>
            </w:pPr>
            <w:r>
              <w:t>правовые акты исполнительных органов государственной власти автономного округа, акты государственных учреждений автономного округа, утверждающие планы-графики перехода;</w:t>
            </w:r>
          </w:p>
          <w:p w:rsidR="003D1260" w:rsidRDefault="003D1260">
            <w:pPr>
              <w:pStyle w:val="ConsPlusNormal"/>
            </w:pPr>
            <w:r>
              <w:t>внедрение в исполнительных органах государственной власти автономного округа, государственных учреждениях автономного округа отечественного офисного программного обеспечения с учетом планов-графиков перехода</w:t>
            </w:r>
          </w:p>
        </w:tc>
      </w:tr>
    </w:tbl>
    <w:p w:rsidR="003D1260" w:rsidRDefault="003D1260">
      <w:pPr>
        <w:pStyle w:val="ConsPlusNormal"/>
        <w:jc w:val="both"/>
      </w:pPr>
    </w:p>
    <w:p w:rsidR="003D1260" w:rsidRDefault="003D1260">
      <w:pPr>
        <w:pStyle w:val="ConsPlusNormal"/>
        <w:jc w:val="both"/>
      </w:pPr>
    </w:p>
    <w:p w:rsidR="003D1260" w:rsidRDefault="003D1260">
      <w:pPr>
        <w:pStyle w:val="ConsPlusNormal"/>
        <w:pBdr>
          <w:top w:val="single" w:sz="6" w:space="0" w:color="auto"/>
        </w:pBdr>
        <w:spacing w:before="100" w:after="100"/>
        <w:jc w:val="both"/>
        <w:rPr>
          <w:sz w:val="2"/>
          <w:szCs w:val="2"/>
        </w:rPr>
      </w:pPr>
    </w:p>
    <w:p w:rsidR="00374B9C" w:rsidRDefault="003D1260"/>
    <w:sectPr w:rsidR="00374B9C" w:rsidSect="00885E4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1260"/>
    <w:rsid w:val="003D1260"/>
    <w:rsid w:val="005B23F5"/>
    <w:rsid w:val="00A62E6C"/>
    <w:rsid w:val="00A64268"/>
    <w:rsid w:val="00BA756F"/>
    <w:rsid w:val="00F62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2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2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5B88092C55C234FC6077AC3780BF7BCA84A3F4241B6C7BBF03C9DB4738CB6AC9E248974D9EA1B6AC5FD44Fu1a8K" TargetMode="External"/><Relationship Id="rId21" Type="http://schemas.openxmlformats.org/officeDocument/2006/relationships/hyperlink" Target="consultantplus://offline/ref=A45B88092C55C234FC6077AC3780BF7BCA84A3F424196F7FB604C9DB4738CB6AC9E248974D9EA1B6AC5FD44Fu1a8K" TargetMode="External"/><Relationship Id="rId42" Type="http://schemas.openxmlformats.org/officeDocument/2006/relationships/hyperlink" Target="consultantplus://offline/ref=A45B88092C55C234FC6069A121ECE874CE8DFCFE201B672BE350CF8C1868CD3F89A24EC20EDAACB7uAaAK" TargetMode="External"/><Relationship Id="rId47" Type="http://schemas.openxmlformats.org/officeDocument/2006/relationships/hyperlink" Target="consultantplus://offline/ref=A45B88092C55C234FC6069A121ECE874CE8EFBFA231E672BE350CF8C1868CD3F89A24EC20EDAACB6uAa4K" TargetMode="External"/><Relationship Id="rId63" Type="http://schemas.openxmlformats.org/officeDocument/2006/relationships/hyperlink" Target="consultantplus://offline/ref=A45B88092C55C234FC6077AC3780BF7BCA84A3F4241B647DBB05C9DB4738CB6AC9E248974D9EA1B6AC5FD44Eu1aEK" TargetMode="External"/><Relationship Id="rId68" Type="http://schemas.openxmlformats.org/officeDocument/2006/relationships/hyperlink" Target="consultantplus://offline/ref=A45B88092C55C234FC6077AC3780BF7BCA84A3F4241B647DBB05C9DB4738CB6AC9E248974D9EA1B6AC5FD44Eu1a9K" TargetMode="External"/><Relationship Id="rId84" Type="http://schemas.openxmlformats.org/officeDocument/2006/relationships/hyperlink" Target="consultantplus://offline/ref=A45B88092C55C234FC6077AC3780BF7BCA84A3F4241B647DBB05C9DB4738CB6AC9E248974D9EA1B6AC5FD449u1aCK" TargetMode="External"/><Relationship Id="rId89" Type="http://schemas.openxmlformats.org/officeDocument/2006/relationships/hyperlink" Target="consultantplus://offline/ref=A45B88092C55C234FC6069A121ECE874CD8AFAF92C1F672BE350CF8C18u6a8K" TargetMode="External"/><Relationship Id="rId7" Type="http://schemas.openxmlformats.org/officeDocument/2006/relationships/hyperlink" Target="consultantplus://offline/ref=A45B88092C55C234FC6077AC3780BF7BCA84A3F4241D697CB706C9DB4738CB6AC9E248974D9EA1B6AC5FD44Fu1a8K" TargetMode="External"/><Relationship Id="rId71" Type="http://schemas.openxmlformats.org/officeDocument/2006/relationships/hyperlink" Target="consultantplus://offline/ref=A45B88092C55C234FC6069A121ECE874CE8DFCFE201B672BE350CF8C1868CD3F89A24EC20EDAACB7uAaAK" TargetMode="External"/><Relationship Id="rId92" Type="http://schemas.openxmlformats.org/officeDocument/2006/relationships/hyperlink" Target="consultantplus://offline/ref=A45B88092C55C234FC6069A121ECE874C88EFCFF2D163A21EB09C38E1F6792288EEB42C30DDFAEuBaFK" TargetMode="External"/><Relationship Id="rId2" Type="http://schemas.openxmlformats.org/officeDocument/2006/relationships/settings" Target="settings.xml"/><Relationship Id="rId16" Type="http://schemas.openxmlformats.org/officeDocument/2006/relationships/hyperlink" Target="consultantplus://offline/ref=A45B88092C55C234FC6077AC3780BF7BCA84A3F4241E6C7DBF03C9DB4738CB6AC9E248974D9EA1B6AC5FD44Fu1a8K" TargetMode="External"/><Relationship Id="rId29" Type="http://schemas.openxmlformats.org/officeDocument/2006/relationships/hyperlink" Target="consultantplus://offline/ref=A45B88092C55C234FC6069A121ECE874CE8DFDFC2414672BE350CF8C1868CD3F89A24EC20ED9AEBFuAaDK" TargetMode="External"/><Relationship Id="rId11" Type="http://schemas.openxmlformats.org/officeDocument/2006/relationships/hyperlink" Target="consultantplus://offline/ref=A45B88092C55C234FC6077AC3780BF7BCA84A3F4241C647DB700C9DB4738CB6AC9E248974D9EA1B6AC5FD44Fu1a8K" TargetMode="External"/><Relationship Id="rId24" Type="http://schemas.openxmlformats.org/officeDocument/2006/relationships/hyperlink" Target="consultantplus://offline/ref=A45B88092C55C234FC6077AC3780BF7BCA84A3F424186A79BD04C9DB4738CB6AC9E248974D9EA1B6AC5FD44Fu1a8K" TargetMode="External"/><Relationship Id="rId32" Type="http://schemas.openxmlformats.org/officeDocument/2006/relationships/hyperlink" Target="consultantplus://offline/ref=A45B88092C55C234FC6077AC3780BF7BCA84A3F4241F6E78BC0DC9DB4738CB6AC9E248974D9EA1B6AC5FD44Fu1aBK" TargetMode="External"/><Relationship Id="rId37" Type="http://schemas.openxmlformats.org/officeDocument/2006/relationships/hyperlink" Target="consultantplus://offline/ref=A45B88092C55C234FC6077AC3780BF7BCA84A3F4241B647DBB05C9DB4738CB6AC9E248974D9EA1B6AC5FD44Fu1a8K" TargetMode="External"/><Relationship Id="rId40" Type="http://schemas.openxmlformats.org/officeDocument/2006/relationships/hyperlink" Target="consultantplus://offline/ref=A45B88092C55C234FC6077AC3780BF7BCA84A3F4241B647DBB05C9DB4738CB6AC9E248974D9EA1B6AC5FD44Fu1a5K" TargetMode="External"/><Relationship Id="rId45" Type="http://schemas.openxmlformats.org/officeDocument/2006/relationships/hyperlink" Target="consultantplus://offline/ref=A45B88092C55C234FC6069A121ECE874CE8DFCFE201B672BE350CF8C1868CD3F89A24EC20EDAACB7uAaAK" TargetMode="External"/><Relationship Id="rId53" Type="http://schemas.openxmlformats.org/officeDocument/2006/relationships/hyperlink" Target="consultantplus://offline/ref=A45B88092C55C234FC6069A121ECE874CD87F8FA2C14672BE350CF8C1868CD3F89A24EC20EDAACB6uAaCK" TargetMode="External"/><Relationship Id="rId58" Type="http://schemas.openxmlformats.org/officeDocument/2006/relationships/hyperlink" Target="consultantplus://offline/ref=A45B88092C55C234FC6069A121ECE874CE8EFBFA231E672BE350CF8C1868CD3F89A24EC20EDAACB6uAa4K" TargetMode="External"/><Relationship Id="rId66" Type="http://schemas.openxmlformats.org/officeDocument/2006/relationships/hyperlink" Target="consultantplus://offline/ref=A45B88092C55C234FC6069A121ECE874CE86F9FF2C1B672BE350CF8C1868CD3F89A24EC20EDAACB6uAaCK" TargetMode="External"/><Relationship Id="rId74" Type="http://schemas.openxmlformats.org/officeDocument/2006/relationships/hyperlink" Target="consultantplus://offline/ref=A45B88092C55C234FC6069A121ECE874CE8EFBFA231E672BE350CF8C1868CD3F89A24EC20EDAACB6uAa4K" TargetMode="External"/><Relationship Id="rId79" Type="http://schemas.openxmlformats.org/officeDocument/2006/relationships/hyperlink" Target="consultantplus://offline/ref=A45B88092C55C234FC6069A121ECE874CD88FFF9221A672BE350CF8C1868CD3F89A24EC20EDAACB7uAaBK" TargetMode="External"/><Relationship Id="rId87" Type="http://schemas.openxmlformats.org/officeDocument/2006/relationships/hyperlink" Target="consultantplus://offline/ref=A45B88092C55C234FC6069A121ECE874CD8DF4FA261B672BE350CF8C18u6a8K" TargetMode="External"/><Relationship Id="rId102" Type="http://schemas.openxmlformats.org/officeDocument/2006/relationships/hyperlink" Target="consultantplus://offline/ref=A45B88092C55C234FC6077AC3780BF7BCA84A3F424186F79BC06C9DB4738CB6AC9E248974D9EA1B6AC5FD44Fu1a5K" TargetMode="External"/><Relationship Id="rId5" Type="http://schemas.openxmlformats.org/officeDocument/2006/relationships/hyperlink" Target="consultantplus://offline/ref=A45B88092C55C234FC6077AC3780BF7BCA84A3F42C1A6A7FBB0F94D14F61C768CEED17804AD7ADB7AC5FD4u4aAK" TargetMode="External"/><Relationship Id="rId61" Type="http://schemas.openxmlformats.org/officeDocument/2006/relationships/hyperlink" Target="consultantplus://offline/ref=A45B88092C55C234FC6077AC3780BF7BCA84A3F424186F7CB905C9DB4738CB6AC9E248974D9EA1B6AC58D449u1aFK" TargetMode="External"/><Relationship Id="rId82" Type="http://schemas.openxmlformats.org/officeDocument/2006/relationships/hyperlink" Target="consultantplus://offline/ref=A45B88092C55C234FC6069A121ECE874CD8DF4FA211E672BE350CF8C18u6a8K" TargetMode="External"/><Relationship Id="rId90" Type="http://schemas.openxmlformats.org/officeDocument/2006/relationships/hyperlink" Target="consultantplus://offline/ref=A45B88092C55C234FC6069A121ECE874CE8EF9FC2015672BE350CF8C18u6a8K" TargetMode="External"/><Relationship Id="rId95" Type="http://schemas.openxmlformats.org/officeDocument/2006/relationships/hyperlink" Target="consultantplus://offline/ref=A45B88092C55C234FC6069A121ECE874C88EFCFF2D163A21EB09C38E1F6792288EEB42C30DDFAEuBaFK" TargetMode="External"/><Relationship Id="rId19" Type="http://schemas.openxmlformats.org/officeDocument/2006/relationships/hyperlink" Target="consultantplus://offline/ref=A45B88092C55C234FC6077AC3780BF7BCA84A3F4241E657DBD05C9DB4738CB6AC9E248974D9EA1B6AC5FD44Fu1a8K" TargetMode="External"/><Relationship Id="rId14" Type="http://schemas.openxmlformats.org/officeDocument/2006/relationships/hyperlink" Target="consultantplus://offline/ref=A45B88092C55C234FC6077AC3780BF7BCA84A3F4241F6E78BC0DC9DB4738CB6AC9E248974D9EA1B6AC5FD44Fu1a8K" TargetMode="External"/><Relationship Id="rId22" Type="http://schemas.openxmlformats.org/officeDocument/2006/relationships/hyperlink" Target="consultantplus://offline/ref=A45B88092C55C234FC6077AC3780BF7BCA84A3F424196A7BBF04C9DB4738CB6AC9E248974D9EA1B6AC5FD44Fu1a8K" TargetMode="External"/><Relationship Id="rId27" Type="http://schemas.openxmlformats.org/officeDocument/2006/relationships/hyperlink" Target="consultantplus://offline/ref=A45B88092C55C234FC6077AC3780BF7BCA84A3F4241B687FBB00C9DB4738CB6AC9E248974D9EA1B6AC5FD44Fu1a8K" TargetMode="External"/><Relationship Id="rId30" Type="http://schemas.openxmlformats.org/officeDocument/2006/relationships/hyperlink" Target="consultantplus://offline/ref=A45B88092C55C234FC6077AC3780BF7BCA84A3F424186479BB04C9DB4738CB6AC9E248974D9EA1B6AC5FD447u1aFK" TargetMode="External"/><Relationship Id="rId35" Type="http://schemas.openxmlformats.org/officeDocument/2006/relationships/hyperlink" Target="consultantplus://offline/ref=A45B88092C55C234FC6077AC3780BF7BCA84A3F4241F6E78BC0DC9DB4738CB6AC9E248974D9EA1B6AC5FD44Fu1aAK" TargetMode="External"/><Relationship Id="rId43" Type="http://schemas.openxmlformats.org/officeDocument/2006/relationships/hyperlink" Target="consultantplus://offline/ref=A45B88092C55C234FC6077AC3780BF7BCA84A3F424186F7CB905C9DB4738CB6AC9E248974D9EA1B6AC58D449u1aFK" TargetMode="External"/><Relationship Id="rId48" Type="http://schemas.openxmlformats.org/officeDocument/2006/relationships/hyperlink" Target="consultantplus://offline/ref=A45B88092C55C234FC6077AC3780BF7BCA84A3F424186F7CB905C9DB4738CB6AC9E248974D9EA1B6AC58D449u1aFK" TargetMode="External"/><Relationship Id="rId56" Type="http://schemas.openxmlformats.org/officeDocument/2006/relationships/hyperlink" Target="consultantplus://offline/ref=A45B88092C55C234FC6077AC3780BF7BCA84A3F4241B647DBB05C9DB4738CB6AC9E248974D9EA1B6AC5FD44Eu1aCK" TargetMode="External"/><Relationship Id="rId64" Type="http://schemas.openxmlformats.org/officeDocument/2006/relationships/hyperlink" Target="consultantplus://offline/ref=A45B88092C55C234FC6077AC3780BF7BCA84A3F424186F79BC06C9DB4738CB6AC9E248974D9EA1B6AC5FD44Fu1a5K" TargetMode="External"/><Relationship Id="rId69" Type="http://schemas.openxmlformats.org/officeDocument/2006/relationships/hyperlink" Target="consultantplus://offline/ref=A45B88092C55C234FC6077AC3780BF7BCA84A3F4241B647DBB05C9DB4738CB6AC9E248974D9EA1B6AC5FD44Eu1aBK" TargetMode="External"/><Relationship Id="rId77" Type="http://schemas.openxmlformats.org/officeDocument/2006/relationships/hyperlink" Target="consultantplus://offline/ref=A45B88092C55C234FC6069A121ECE874CE8DFCF0201F672BE350CF8C18u6a8K" TargetMode="External"/><Relationship Id="rId100" Type="http://schemas.openxmlformats.org/officeDocument/2006/relationships/hyperlink" Target="consultantplus://offline/ref=A45B88092C55C234FC6069A121ECE874CE87FBF0271B672BE350CF8C18u6a8K" TargetMode="External"/><Relationship Id="rId105" Type="http://schemas.openxmlformats.org/officeDocument/2006/relationships/fontTable" Target="fontTable.xml"/><Relationship Id="rId8" Type="http://schemas.openxmlformats.org/officeDocument/2006/relationships/hyperlink" Target="consultantplus://offline/ref=A45B88092C55C234FC6077AC3780BF7BCA84A3F4241D6A75B70CC9DB4738CB6AC9E248974D9EA1B6AC5FD44Fu1a8K" TargetMode="External"/><Relationship Id="rId51" Type="http://schemas.openxmlformats.org/officeDocument/2006/relationships/hyperlink" Target="consultantplus://offline/ref=A45B88092C55C234FC6069A121ECE874CE8FFAF0231A672BE350CF8C1868CD3F89A24EC20EDAACB6uAaAK" TargetMode="External"/><Relationship Id="rId72" Type="http://schemas.openxmlformats.org/officeDocument/2006/relationships/hyperlink" Target="consultantplus://offline/ref=A45B88092C55C234FC6077AC3780BF7BCA84A3F424186C7BB80CC9DB4738CB6AC9E248974D9EA1B6AC5FD44Du1aCK" TargetMode="External"/><Relationship Id="rId80" Type="http://schemas.openxmlformats.org/officeDocument/2006/relationships/hyperlink" Target="consultantplus://offline/ref=A45B88092C55C234FC6077AC3780BF7BCA84A3F4241B647DBB05C9DB4738CB6AC9E248974D9EA1B6AC5FD44Eu1a5K" TargetMode="External"/><Relationship Id="rId85" Type="http://schemas.openxmlformats.org/officeDocument/2006/relationships/hyperlink" Target="consultantplus://offline/ref=A45B88092C55C234FC6077AC3780BF7BCA84A3F4241B647DBB05C9DB4738CB6AC9E248974D9EA1B6AC5FD447u1aAK" TargetMode="External"/><Relationship Id="rId93" Type="http://schemas.openxmlformats.org/officeDocument/2006/relationships/hyperlink" Target="consultantplus://offline/ref=A45B88092C55C234FC6077AC3780BF7BCA84A3F4241B6E7FB700C9DB4738CB6AC9E248974D9EA1B6AC5FD44Bu1aCK" TargetMode="External"/><Relationship Id="rId98" Type="http://schemas.openxmlformats.org/officeDocument/2006/relationships/hyperlink" Target="consultantplus://offline/ref=A45B88092C55C234FC6069A121ECE874CD87FBFF251D672BE350CF8C1868CD3F89A24EC20EDAACB7uAa5K" TargetMode="External"/><Relationship Id="rId3" Type="http://schemas.openxmlformats.org/officeDocument/2006/relationships/webSettings" Target="webSettings.xml"/><Relationship Id="rId12" Type="http://schemas.openxmlformats.org/officeDocument/2006/relationships/hyperlink" Target="consultantplus://offline/ref=A45B88092C55C234FC6077AC3780BF7BCA84A3F4241F6D7CB800C9DB4738CB6AC9E248974D9EA1B6AC5FD44Fu1a8K" TargetMode="External"/><Relationship Id="rId17" Type="http://schemas.openxmlformats.org/officeDocument/2006/relationships/hyperlink" Target="consultantplus://offline/ref=A45B88092C55C234FC6077AC3780BF7BCA84A3F4241E6D7EB607C9DB4738CB6AC9E248974D9EA1B6AC5FD44Fu1a8K" TargetMode="External"/><Relationship Id="rId25" Type="http://schemas.openxmlformats.org/officeDocument/2006/relationships/hyperlink" Target="consultantplus://offline/ref=A45B88092C55C234FC6077AC3780BF7BCA84A3F4241B6C7EBD01C9DB4738CB6AC9E248974D9EA1B6AC5FD44Fu1a8K" TargetMode="External"/><Relationship Id="rId33" Type="http://schemas.openxmlformats.org/officeDocument/2006/relationships/hyperlink" Target="consultantplus://offline/ref=A45B88092C55C234FC6077AC3780BF7BCA84A3F4241B6C7EBD01C9DB4738CB6AC9E248974D9EA1B6AC5FD44Fu1aBK" TargetMode="External"/><Relationship Id="rId38" Type="http://schemas.openxmlformats.org/officeDocument/2006/relationships/hyperlink" Target="consultantplus://offline/ref=A45B88092C55C234FC6069A121ECE874CD86F8F02414672BE350CF8C1868CD3F89A24EC20EDAACB6uAaAK" TargetMode="External"/><Relationship Id="rId46" Type="http://schemas.openxmlformats.org/officeDocument/2006/relationships/hyperlink" Target="consultantplus://offline/ref=A45B88092C55C234FC6069A121ECE874CE8EFBFA231E672BE350CF8C1868CD3F89A24EC20EDAACB6uAa4K" TargetMode="External"/><Relationship Id="rId59" Type="http://schemas.openxmlformats.org/officeDocument/2006/relationships/hyperlink" Target="consultantplus://offline/ref=A45B88092C55C234FC6069A121ECE874CE8DFCFE201B672BE350CF8C1868CD3F89A24EC20EDAACB7uAaAK" TargetMode="External"/><Relationship Id="rId67" Type="http://schemas.openxmlformats.org/officeDocument/2006/relationships/hyperlink" Target="consultantplus://offline/ref=A45B88092C55C234FC6077AC3780BF7BCA84A3F4241B687CBA05C9DB4738CB6AC9uEa2K" TargetMode="External"/><Relationship Id="rId103" Type="http://schemas.openxmlformats.org/officeDocument/2006/relationships/hyperlink" Target="consultantplus://offline/ref=A45B88092C55C234FC6069A121ECE874CD8DF4FA261B672BE350CF8C1868CD3F89A24EC20EDAACB6uAaCK" TargetMode="External"/><Relationship Id="rId20" Type="http://schemas.openxmlformats.org/officeDocument/2006/relationships/hyperlink" Target="consultantplus://offline/ref=A45B88092C55C234FC6077AC3780BF7BCA84A3F424196C79B70CC9DB4738CB6AC9E248974D9EA1B6AC5FD44Fu1a8K" TargetMode="External"/><Relationship Id="rId41" Type="http://schemas.openxmlformats.org/officeDocument/2006/relationships/hyperlink" Target="consultantplus://offline/ref=A45B88092C55C234FC6069A121ECE874CE8EFBFA231E672BE350CF8C1868CD3F89A24EC20EDAACB6uAa4K" TargetMode="External"/><Relationship Id="rId54" Type="http://schemas.openxmlformats.org/officeDocument/2006/relationships/hyperlink" Target="consultantplus://offline/ref=A45B88092C55C234FC6077AC3780BF7BCA84A3F424186F7CB905C9DB4738CB6AC9E248974D9EA1B6AC58D449u1aFK" TargetMode="External"/><Relationship Id="rId62" Type="http://schemas.openxmlformats.org/officeDocument/2006/relationships/hyperlink" Target="consultantplus://offline/ref=A45B88092C55C234FC6069A121ECE874CE8DFCFE201B672BE350CF8C1868CD3F89A24EC20EDAACB7uAaAK" TargetMode="External"/><Relationship Id="rId70" Type="http://schemas.openxmlformats.org/officeDocument/2006/relationships/hyperlink" Target="consultantplus://offline/ref=A45B88092C55C234FC6069A121ECE874CE8EFBFA231E672BE350CF8C1868CD3F89A24EC20EDAACB6uAa4K" TargetMode="External"/><Relationship Id="rId75" Type="http://schemas.openxmlformats.org/officeDocument/2006/relationships/hyperlink" Target="consultantplus://offline/ref=A45B88092C55C234FC6077A52E87BF7BCA84A3F4271B6A75BD0F94D14F61C768uCaEK" TargetMode="External"/><Relationship Id="rId83" Type="http://schemas.openxmlformats.org/officeDocument/2006/relationships/hyperlink" Target="consultantplus://offline/ref=A45B88092C55C234FC6077AC3780BF7BCA84A3F4241B647DBB05C9DB4738CB6AC9E248974D9EA1B6AC5FD44Eu1a4K" TargetMode="External"/><Relationship Id="rId88" Type="http://schemas.openxmlformats.org/officeDocument/2006/relationships/hyperlink" Target="consultantplus://offline/ref=A45B88092C55C234FC6069A121ECE874CD8DF4FA261B672BE350CF8C18u6a8K" TargetMode="External"/><Relationship Id="rId91" Type="http://schemas.openxmlformats.org/officeDocument/2006/relationships/hyperlink" Target="consultantplus://offline/ref=A45B88092C55C234FC6077AC3780BF7BCA84A3F4241B647DBB05C9DB4738CB6AC9E248974D9EA1B6AC5FD54Fu1aEK" TargetMode="External"/><Relationship Id="rId96" Type="http://schemas.openxmlformats.org/officeDocument/2006/relationships/hyperlink" Target="consultantplus://offline/ref=A45B88092C55C234FC6077AC3780BF7BCA84A3F4241B647DBB05C9DB4738CB6AC9E248974D9EA1B6AC5FD54Fu1aEK" TargetMode="External"/><Relationship Id="rId1" Type="http://schemas.openxmlformats.org/officeDocument/2006/relationships/styles" Target="styles.xml"/><Relationship Id="rId6" Type="http://schemas.openxmlformats.org/officeDocument/2006/relationships/hyperlink" Target="consultantplus://offline/ref=A45B88092C55C234FC6077AC3780BF7BCA84A3F4241D6C7EBE0DC9DB4738CB6AC9E248974D9EA1B6AC5FD44Fu1a8K" TargetMode="External"/><Relationship Id="rId15" Type="http://schemas.openxmlformats.org/officeDocument/2006/relationships/hyperlink" Target="consultantplus://offline/ref=A45B88092C55C234FC6077AC3780BF7BCA84A3F4241F6B7DBA07C9DB4738CB6AC9E248974D9EA1B6AC5FD44Fu1a8K" TargetMode="External"/><Relationship Id="rId23" Type="http://schemas.openxmlformats.org/officeDocument/2006/relationships/hyperlink" Target="consultantplus://offline/ref=A45B88092C55C234FC6077AC3780BF7BCA84A3F424186C7AB900C9DB4738CB6AC9E248974D9EA1B6AC5FD44Fu1a8K" TargetMode="External"/><Relationship Id="rId28" Type="http://schemas.openxmlformats.org/officeDocument/2006/relationships/hyperlink" Target="consultantplus://offline/ref=A45B88092C55C234FC6077AC3780BF7BCA84A3F4241B647DBB05C9DB4738CB6AC9E248974D9EA1B6AC5FD44Fu1a8K" TargetMode="External"/><Relationship Id="rId36" Type="http://schemas.openxmlformats.org/officeDocument/2006/relationships/hyperlink" Target="consultantplus://offline/ref=A45B88092C55C234FC6077AC3780BF7BCA84A3F4241B6C7EBD01C9DB4738CB6AC9E248974D9EA1B6AC5FD44Fu1aAK" TargetMode="External"/><Relationship Id="rId49" Type="http://schemas.openxmlformats.org/officeDocument/2006/relationships/hyperlink" Target="consultantplus://offline/ref=A45B88092C55C234FC6069A121ECE874CE8DFCFE201B672BE350CF8C1868CD3F89A24EC20EDAACB7uAaAK" TargetMode="External"/><Relationship Id="rId57" Type="http://schemas.openxmlformats.org/officeDocument/2006/relationships/hyperlink" Target="consultantplus://offline/ref=A45B88092C55C234FC6077AC3780BF7BCA84A3F424186F7CB905C9DB4738CB6AC9E248974D9EA1B6AC58D449u1aFK" TargetMode="External"/><Relationship Id="rId106" Type="http://schemas.openxmlformats.org/officeDocument/2006/relationships/theme" Target="theme/theme1.xml"/><Relationship Id="rId10" Type="http://schemas.openxmlformats.org/officeDocument/2006/relationships/hyperlink" Target="consultantplus://offline/ref=A45B88092C55C234FC6077AC3780BF7BCA84A3F4241C697FBD0DC9DB4738CB6AC9E248974D9EA1B6AC5FD44Fu1a8K" TargetMode="External"/><Relationship Id="rId31" Type="http://schemas.openxmlformats.org/officeDocument/2006/relationships/hyperlink" Target="consultantplus://offline/ref=A45B88092C55C234FC6077AC3780BF7BCA84A3F4241B6E7DBC04C9DB4738CB6AC9E248974D9EA1B6AC5FD44Cu1aDK" TargetMode="External"/><Relationship Id="rId44" Type="http://schemas.openxmlformats.org/officeDocument/2006/relationships/hyperlink" Target="consultantplus://offline/ref=A45B88092C55C234FC6069A121ECE874CE8EFBFA231E672BE350CF8C1868CD3F89A24EC20EDAACB6uAa4K" TargetMode="External"/><Relationship Id="rId52" Type="http://schemas.openxmlformats.org/officeDocument/2006/relationships/hyperlink" Target="consultantplus://offline/ref=A45B88092C55C234FC6069A121ECE874CD88FFF9221A672BE350CF8C1868CD3F89A24EC20EDAACB7uAaBK" TargetMode="External"/><Relationship Id="rId60" Type="http://schemas.openxmlformats.org/officeDocument/2006/relationships/hyperlink" Target="consultantplus://offline/ref=A45B88092C55C234FC6069A121ECE874CE8EFBFA231E672BE350CF8C1868CD3F89A24EC20EDAACB6uAa4K" TargetMode="External"/><Relationship Id="rId65" Type="http://schemas.openxmlformats.org/officeDocument/2006/relationships/hyperlink" Target="consultantplus://offline/ref=A45B88092C55C234FC6069A121ECE874CD8DF4FA261B672BE350CF8C1868CD3F89A24EC20EDAACB6uAaCK" TargetMode="External"/><Relationship Id="rId73" Type="http://schemas.openxmlformats.org/officeDocument/2006/relationships/hyperlink" Target="consultantplus://offline/ref=A45B88092C55C234FC6077AC3780BF7BCA84A3F4241B647DBB05C9DB4738CB6AC9E248974D9EA1B6AC5FD44Eu1aAK" TargetMode="External"/><Relationship Id="rId78" Type="http://schemas.openxmlformats.org/officeDocument/2006/relationships/hyperlink" Target="consultantplus://offline/ref=A45B88092C55C234FC6069A121ECE874CE8DFCFD2119672BE350CF8C18u6a8K" TargetMode="External"/><Relationship Id="rId81" Type="http://schemas.openxmlformats.org/officeDocument/2006/relationships/hyperlink" Target="consultantplus://offline/ref=A45B88092C55C234FC6069A121ECE874CD8DF4FA261B672BE350CF8C18u6a8K" TargetMode="External"/><Relationship Id="rId86" Type="http://schemas.openxmlformats.org/officeDocument/2006/relationships/hyperlink" Target="consultantplus://offline/ref=A45B88092C55C234FC6077AC3780BF7BCA84A3F4241B647DBB05C9DB4738CB6AC9E248974D9EA1B6AC5FD447u1a5K" TargetMode="External"/><Relationship Id="rId94" Type="http://schemas.openxmlformats.org/officeDocument/2006/relationships/hyperlink" Target="consultantplus://offline/ref=A45B88092C55C234FC6069A121ECE874CE87FEF8231E672BE350CF8C1868CD3F89A24EuCa6K" TargetMode="External"/><Relationship Id="rId99" Type="http://schemas.openxmlformats.org/officeDocument/2006/relationships/hyperlink" Target="consultantplus://offline/ref=A45B88092C55C234FC6069A121ECE874CE87FEF8231E672BE350CF8C1868CD3F89A24EuCa6K" TargetMode="External"/><Relationship Id="rId101" Type="http://schemas.openxmlformats.org/officeDocument/2006/relationships/hyperlink" Target="consultantplus://offline/ref=A45B88092C55C234FC6069A121ECE874CE87FEFC221A672BE350CF8C18u6a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5B88092C55C234FC6077AC3780BF7BCA84A3F4241C6F79B80DC9DB4738CB6AC9E248974D9EA1B6AC5FD44Fu1a8K" TargetMode="External"/><Relationship Id="rId13" Type="http://schemas.openxmlformats.org/officeDocument/2006/relationships/hyperlink" Target="consultantplus://offline/ref=A45B88092C55C234FC6077AC3780BF7BCA84A3F4241F6E7DBF0DC9DB4738CB6AC9E248974D9EA1B6AC5FD44Fu1a8K" TargetMode="External"/><Relationship Id="rId18" Type="http://schemas.openxmlformats.org/officeDocument/2006/relationships/hyperlink" Target="consultantplus://offline/ref=A45B88092C55C234FC6077AC3780BF7BCA84A3F4241E6A7EB600C9DB4738CB6AC9E248974D9EA1B6AC5FD44Fu1a8K" TargetMode="External"/><Relationship Id="rId39" Type="http://schemas.openxmlformats.org/officeDocument/2006/relationships/hyperlink" Target="consultantplus://offline/ref=A45B88092C55C234FC6077AC3780BF7BCA84A3F4241B647DBB05C9DB4738CB6AC9E248974D9EA1B6AC5FD44Fu1aAK" TargetMode="External"/><Relationship Id="rId34" Type="http://schemas.openxmlformats.org/officeDocument/2006/relationships/hyperlink" Target="consultantplus://offline/ref=A45B88092C55C234FC6077AC3780BF7BCA84A3F42C1F657FBD0F94D14F61C768uCaEK" TargetMode="External"/><Relationship Id="rId50" Type="http://schemas.openxmlformats.org/officeDocument/2006/relationships/hyperlink" Target="consultantplus://offline/ref=A45B88092C55C234FC6069A121ECE874CE8FF5F82C1C672BE350CF8C1868CD3F89A24EC20EDAACB6uAaFK" TargetMode="External"/><Relationship Id="rId55" Type="http://schemas.openxmlformats.org/officeDocument/2006/relationships/hyperlink" Target="consultantplus://offline/ref=A45B88092C55C234FC6077AC3780BF7BCA84A3F424186F7CB905C9DB4738CB6AC9E248974D9EA1B6AC58D449u1aFK" TargetMode="External"/><Relationship Id="rId76" Type="http://schemas.openxmlformats.org/officeDocument/2006/relationships/hyperlink" Target="consultantplus://offline/ref=A45B88092C55C234FC6069A121ECE874CD87F8FA2C14672BE350CF8C18u6a8K" TargetMode="External"/><Relationship Id="rId97" Type="http://schemas.openxmlformats.org/officeDocument/2006/relationships/hyperlink" Target="consultantplus://offline/ref=A45B88092C55C234FC6069A121ECE874CE87FEFC221A672BE350CF8C18u6a8K" TargetMode="External"/><Relationship Id="rId104" Type="http://schemas.openxmlformats.org/officeDocument/2006/relationships/hyperlink" Target="consultantplus://offline/ref=A45B88092C55C234FC6069A121ECE874CD86FFFD221B672BE350CF8C18u6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20595</Words>
  <Characters>117396</Characters>
  <Application>Microsoft Office Word</Application>
  <DocSecurity>0</DocSecurity>
  <Lines>978</Lines>
  <Paragraphs>275</Paragraphs>
  <ScaleCrop>false</ScaleCrop>
  <Company/>
  <LinksUpToDate>false</LinksUpToDate>
  <CharactersWithSpaces>137716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bogacheva</cp:lastModifiedBy>
  <cp:revision>1</cp:revision>
  <dcterms:created xsi:type="dcterms:W3CDTF">2018-04-19T10:26:00Z</dcterms:created>
  <dcterms:modified xsi:type="dcterms:W3CDTF">2018-04-19T10:27:00Z</dcterms:modified>
</cp:coreProperties>
</file>