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2" w:rsidRDefault="00650922" w:rsidP="003F398E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98E">
        <w:rPr>
          <w:rFonts w:ascii="Times New Roman" w:hAnsi="Times New Roman" w:cs="Times New Roman"/>
          <w:b/>
          <w:sz w:val="28"/>
          <w:szCs w:val="28"/>
        </w:rPr>
        <w:t>Инвестиционная стратегия</w:t>
      </w:r>
      <w:r w:rsidR="003F398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</w:t>
      </w:r>
      <w:r w:rsidRPr="003F398E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3F398E" w:rsidRPr="003F398E" w:rsidRDefault="003F398E" w:rsidP="003F398E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Базовый принцип инвестиционной стратегии - приоритет приумножения богатства в результате перевода ограниченных и истощаемых доходов от нефтяной отрасли в долгосрочные и неистощимые общественные блага инструментами и мерами инвестиционной политики.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Из направлений инвестирования: финансовые активы, физические активы (например, дороги), человеческий капитал (образование). Наиболее рациональными для Югры с ее уровнем развития являются инвестиции в физические активы и человеческий капитал.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Наряду с прямым поощрением приоритетных направлений инвестиционной деятельности планируется создавать условия для расширения потенциального "поля" через поиск субъектов малого и среднего предпринимательства, через формирование новых исследовательских школ из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и приглашенных талантов, через систему грантов.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Необходимо регулярно проводить переоценку приоритетов, институтов и инструментов инвестиционной политики в контексте меняющихся условий нефтепромышленного освоения и бюджетных возможностей.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Для Югры особое значение имеет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нересурсное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инвестирование "городских" общественных благ в виде дорог, университетских кампусов, технопарков. Эти инфраструктурные инвестиции от нефтегазовых доходов призваны стать платформой для последующих частных инвестиций в производственные проекты и проекты сектора услуг. Дополняющий характер государственных и частных инвестиций должен стать гарантом для запуска новых перспективных проектов.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Недостаточно простого количественного наращивания бюджетных инвестиций, сгенерированных за счет нефтегазовых доходов. Наращивание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>объемов "физических" инвестиций должно дополняться программами повышения квалификации работников.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Наиболее значительный объем инвестиционных вложений в инвестиционные проекты, реализация которых планируется в период до 2030 года, связан с развитием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- и газодобычи,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нефтегазопереработки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, транспортировки углеводородов. Вместе с тем, с учетом ограниченности перспектив долгосрочного устойчивого и динамичного развития на базе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моноспециализированной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экономики в Югре определены инвестиционные приоритеты в не связанных с нефтегазовым комплексом отраслях и видах деятельности, которые призваны способствовать диверсификации экономики, локализации и развитию новых производств, внедрению передовых технологий опережающего развития и инноваций. В качестве отраслевого инвестиционного приоритета выступает не вся отрасль, а наиболее перспективные ее направления (виды экономической деятельности), привлечение инвестиций в которые способно вывести развитие отрасли на новый уровень, обеспечив ее изменение в региональный полюс ("точку") роста.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развития нефтегазодобывающей промышленности: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, связанных с созданием особо благоприятных условий для привлечения в нефтегазовый комплекс отечественных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компаний, обладающих собственными передовыми разработками;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научного полигона "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" с целью поиска и апробации инновационных технологий добычи нефти из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запасов;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внедрение энергосберегающих и ресурсосберегающих технологий, направленных на повышение коэффициента извлечения нефти и снижения уровня антропогенной нагрузки;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уникальных методик и производственных технологий, позволяющих прогнозировать наиболее продуктивные зоны коллекторов и корректировать системы разработки месторождений;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проведение работ по геологическому изучению с целью поиска и оценки месторождения углеводородного сырья в слабо изученных восточных и западных районах автономного округа.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развития нефтегазоперерабатывающей и нефтегазохимической отрасли: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строительство комплексов объектов по утилизации попутного нефтяного газа, в том числе в интересах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теплоэнергообеспечения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населенных пунктов;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формирование и развитие нефтегазохимического промышленного кластера, инвестиционные проекты участников которого будут направлены на создание новых технологий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нефтегазопереработки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и увеличение добавленной стоимости выпускаемой продукции (включая производство основных видов моторного топлива).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Инвестиционным приоритетом развития горнопромышленного комплекса в долгосрочной перспективе станет создание горнопромышленного кластера в Березовском районе; развитие промышленных узлов, специализирующихся на добыче золота, жильного кварца, угля, цеолитов, известняков, руд черных и цветных металлов, включая строительство горно-обогатительных комплексов в западных районах автономного округа (в том числе развитие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Люльинского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Толья-Оторьинского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Усть-Маньинского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и других промышленных узлов), транспортной и энергетической инфраструктуры.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развития лесопромышленного комплекса: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проекты по повышению экономической эффективности производства,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новых высокотехнологичных производств (в том числе обеспечивающих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лесопромышленной продукции);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лесная транспортная инфраструктура;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экспортно-ориентированные производства (включая пиломатериалы, щепу технологическую, брус клееный из шпона ЛВЛ, каркасные конструкций из ЛВЛ-бруса и др.).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термодревесины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, предполагающее специальную термическую обработку древесины ценных пород без применения химических добавок и красителей;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производство и маркетинг готовых деревянных домов, обеспечивающих интеграцию предприятий лесопромышленного комплекса и строительного кластера Югры.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В агропромышленном комплексе инвестиционные приоритеты обусловлены необходимостью расширения ресурсной базы, модернизации и создания новых перерабатывающих мощностей и будут связаны с обеспечением региональной продовольственной безопасности и реализацией экспортного потенциала автономного округа, включая: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поддержку импортозамещающих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сельского хозяйства (в том числе овощеводства), создание тепличных комплексов;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развитие имеющегося потенциала удовлетворения внутреннего спроса и занятия экспортной ниши за счет производства высококачественной натуральной, экологически чистой продукции на базе сбора дикорастущих ягод, грибов, лекарственных трав, в том числе путем реализации инновационных проектов их переработки (например, с использованием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цеолитфильтрующих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установок при подготовке воды);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развитие рыболовства и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промышленности строительных материалов: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производств высокотехнологичных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строительных материалов для использования при строительстве быстровозводимых зданий и сооружений;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инновационных производств новой продукции.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Еще одним инвестиционным приоритетом диверсификации экономики может стать развитие машиностроительных производств, в том числе: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энергетического машиностроения (в части производства нефтепромыслового, бурового и геологоразведочного оборудования);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транспортного машиностроения (производство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снегоболотоходных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экскаваторов, мобильных буровых установок, спецтехники для обустройства зимников и другой техники, ориентированной на эксплуатацию в таежно-болотных условиях, амфибийных транспортных средств и др.);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В долгосрочной перспективе Югра имеет потенциал формирования нового направления специализации - разработки новых технологий и техники для условий Севера и Арктики, включая спецтехнику, мобильные жилища, технологии жизнеобеспечения в полевых условиях.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Решению задач диверсификации экономики, повышению экологической безопасности Югры будет способствовать реализация мероприятий по: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строительству объектов для размещения отходов производства и потребления, ликвидации накопленного за период интенсивного нефтегазового освоения Югры вреда окружающей среде, рекультивации объектов и несанкционированных мест размещения твердых коммунальных отходов и ликвидация шламовых амбаров;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созданию производств экологической промышленности (включающая производство оборудования и материалов, используемых в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>целях обеспечения экологической безопасности жизнедеятельности и рационального природопользования), включая создание предприятий по переработке макулатуры, "вторичного" пластика и утилизации пластиковых отходов;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микрозаводов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по переработке металлолома и выпуску сортового металлопроката.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Приоритеты привлечения инвестиций в электроэнергетике: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обеспечение присоединения растущих электрических нагрузок потребителей нефтегазового комплекса, населенных пунктов автономного округа и объектов инфраструктуры;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расширение и перевооружение существующих электростанций, строительство новых электростанций в дефицитных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энергорайонах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, перевод на централизованное электроснабжение большей части населенных пунктов автономного округа;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реконструкция котельных в тепловые электростанции - мини-ТЭЦ (режим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возобновляемых источников энергии, включая освоение ветроэнергетического потенциала, геотермальной энергетики, применение отходов лесной и деревообрабатывающей промышленности и выпуск солнечных батарей последнего поколения, с использованием местного песка.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Инвестиционные приоритеты развития транспортного комплекса связаны с реализацией масштабных инвестиционных проектов, предусматривающих сооружение и реконструкцию объектов капитального строительства транспортной системы: автомобильных дорог, мостовых переходов, железнодорожных путей, авиационной инфраструктуры (включая строительство вертолетных площадок). Повышение инвестиционной привлекательности автономного округа будет достигаться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>за счет оптимизации схем транспортной доступности населенных пунктов, относящихся к труднодоступным и малонаселенным местностям, за счет развития внутреннего водного транспорта (судов на воздушной подушке).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в информационно-телекоммуникационном комплексе: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волоконно-оптических линий передач, развитие современных технологий (FTTB, FTTH, спутниковых технологий), а также нового поколения компьютерных имитационных тренажеров-симуляторов.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в жилищно-коммунальный комплекс: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комплексная модернизация коммунальной инфраструктуры; повышение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зданий за счет использования систем автоматического регулирования вентиляционного воздухообмена, приборов с рекуперативными теплообменниками, термостатических вентилей, строительства индивидуальных тепловых пунктов, систем придомового учета тепла.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Инвестиционные приоритеты развития социальной сферы связаны с масштабным жилищным строительством, со строительством клинико-диагностических и реабилитационных центров, больничных комплексов; с развитием сети культурно-досуговых центров и спортивной инфраструктуры, профессиональных образовательных организаций и организаций дополнительного образования, реализацией проектов строительства и реконструкции зданий образовательных организаций.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К числу масштабных инвестиционных проектов, намеченных к реализации на территории Югры, относятся: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создание транспортного коридора г. Екатеринбург - п.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Андра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- г.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 xml:space="preserve">Надым со строительством моста в районе п.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Андра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через реку Обь (в границах Югры);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строительство мостового перехода через реку Обь в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строительство автомобильной дороги на участке г. Тюмень - г. Нижняя Тавда - п. Междуреченский (в границах автономного округа);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п.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. Березово -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с.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- п. Приполярный;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создание производственного комплекса по обогащению кварцевого сырья и выпуску продукции для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наноэлектронной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, оптической, светотехнической и химической промышленности;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создание промышленных (индустриальных) парков;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модернизация мощностей по заготовке и переработке древесины ОАО "Югорский Лесопромышленный Холдинг";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модернизация мощностей по производству МДФ в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создание мощностей по переработке низкокачественной древесины и выпуску смол в Советском районе;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создание мощностей по хранению и переработке твердых бытовых отходов;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создание мощностей по выпуску нефтехимической продукции в том числе по переработке фракции 340°;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модернизация объектов ЖКК на основе концессионных соглашений;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создание и эксплуатация объектов общего среднего образования на основе концессионных соглашений.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Ключевыми механизмами реализации Инвестиционной стратегии являются: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инструменты по устранению административных барьеров;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lastRenderedPageBreak/>
        <w:t>система проектного управления;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формы поддержки инвестиционной и предпринимательской деятельности;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конкуренции, использование технологий бережливого производства;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реализация кластерной политики;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обеспеченных инвестиционных площадок.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(далее - Стандарт). Внедрение Стандарта позволило упростить административные процедуры на местах и создать более комфортную среду для открытия своего дела или расширения уже существующих производств.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Положительную оценку совместной работы по созданию благоприятного инвестиционного климата дают организации, определенные Правительством Российской Федерации в качестве экспертов. Например, Агентством стратегических инициатив отмечены лучшие практики, реализуемые в автономном округе.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В атлас муниципальных практик Агентства стратегических инициатив как пример вошли 6 муниципальных практик автономного округа: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"разработка стратегического документа развития инвестиционной деятельности на территории муниципального образования" (город Сургут);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"утверждение процедуры реализации проектов с использованием механизма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>-частного партнерства" (город Сургут);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"создание общественного совета по улучшению инвестиционного климата и развитию предпринимательства при главе муниципального образования" (Октябрьский район);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"создание структурного подразделения для управления деятельностью по улучшению инвестиционного климата" (Нефтеюганский </w:t>
      </w:r>
      <w:r w:rsidRPr="003F398E">
        <w:rPr>
          <w:rFonts w:ascii="Times New Roman" w:hAnsi="Times New Roman" w:cs="Times New Roman"/>
          <w:sz w:val="28"/>
          <w:szCs w:val="28"/>
        </w:rPr>
        <w:lastRenderedPageBreak/>
        <w:t>район);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"обеспечение профессиональной подготовки и переподготовки должностных лиц, ответственных за привлечение инвестиций и поддержку предпринимательства" (Ханты-Мансийский район);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 xml:space="preserve">"организация специализированного </w:t>
      </w:r>
      <w:proofErr w:type="spellStart"/>
      <w:r w:rsidRPr="003F398E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3F39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инвесторами" (муниципальные образования Ханты-Мансийского автономного округа - Югры).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Для дальнейшей работы по реализации Стандарта определены ключевые направления: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и повышение качества регионального законодательства о механизмах защиты инвесторов и поддержки инвестиционной деятельности;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повышение эффективности работы специализированной организации по привлечению инвестиций и работе с инвесторами;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развитие и повышение качества специализированного интернет-портала об инвестиционной деятельности в Югре;</w:t>
      </w:r>
    </w:p>
    <w:p w:rsidR="00536FA2" w:rsidRPr="003F398E" w:rsidRDefault="00536FA2" w:rsidP="003F39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8E">
        <w:rPr>
          <w:rFonts w:ascii="Times New Roman" w:hAnsi="Times New Roman" w:cs="Times New Roman"/>
          <w:sz w:val="28"/>
          <w:szCs w:val="28"/>
        </w:rPr>
        <w:t>повышение эффективности системы обратной связи и работы каналов прямой связи инвесторов и органов власти автономного округа.</w:t>
      </w:r>
    </w:p>
    <w:p w:rsidR="00E67CDF" w:rsidRDefault="00E67CDF"/>
    <w:sectPr w:rsidR="00E67CDF" w:rsidSect="006509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A2"/>
    <w:rsid w:val="003F398E"/>
    <w:rsid w:val="00536FA2"/>
    <w:rsid w:val="00650922"/>
    <w:rsid w:val="00E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D2B2-CD79-495D-B402-43E2C37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4</cp:revision>
  <dcterms:created xsi:type="dcterms:W3CDTF">2018-02-19T06:57:00Z</dcterms:created>
  <dcterms:modified xsi:type="dcterms:W3CDTF">2018-02-19T07:04:00Z</dcterms:modified>
</cp:coreProperties>
</file>