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val="en-US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898" cy="57912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0898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6pt;height:45.6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keepNext/>
        <w:widowControl w:val="off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ДЕПАРТАМЕНТ ЭКОНОМИЧЕСКОГО РАЗВИТИЯ</w:t>
      </w:r>
      <w:r/>
    </w:p>
    <w:p>
      <w:pPr>
        <w:jc w:val="center"/>
        <w:keepNext/>
        <w:widowControl w:val="off"/>
        <w:tabs>
          <w:tab w:val="left" w:pos="7797" w:leader="none"/>
        </w:tabs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ХАНТЫ-МАНСИЙСКОГО АВТОНОМНОГО ОКРУГА – ЮГРЫ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(ДЕПЭКОНОМИКИ ЮГРЫ)</w:t>
      </w:r>
      <w:r/>
    </w:p>
    <w:p>
      <w:pPr>
        <w:jc w:val="center"/>
        <w:rPr>
          <w:bCs/>
          <w:i/>
        </w:rPr>
      </w:pPr>
      <w:r>
        <w:rPr>
          <w:bCs/>
          <w:i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</w:t>
      </w:r>
      <w:r/>
    </w:p>
    <w:p>
      <w:pPr>
        <w:jc w:val="center"/>
        <w:rPr>
          <w:bCs/>
          <w:i/>
        </w:rPr>
      </w:pPr>
      <w:r>
        <w:rPr>
          <w:bCs/>
          <w:i/>
        </w:rPr>
      </w:r>
      <w:r/>
    </w:p>
    <w:p>
      <w:pPr>
        <w:ind w:righ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 __________ 2024 г.                               </w:t>
      </w:r>
      <w:r>
        <w:rPr>
          <w:b/>
          <w:bCs/>
          <w:i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№ ____</w:t>
      </w:r>
      <w:r/>
    </w:p>
    <w:p>
      <w:pPr>
        <w:jc w:val="center"/>
        <w:rPr>
          <w:bCs/>
          <w:i/>
        </w:rPr>
      </w:pPr>
      <w:r>
        <w:rPr>
          <w:bCs/>
          <w:i/>
        </w:rPr>
      </w:r>
      <w:r/>
    </w:p>
    <w:p>
      <w:pPr>
        <w:ind w:righ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Ханты-Мансийск</w:t>
      </w:r>
      <w:r/>
    </w:p>
    <w:p>
      <w:pPr>
        <w:jc w:val="center"/>
        <w:rPr>
          <w:bCs/>
          <w:i/>
        </w:rPr>
      </w:pPr>
      <w:r>
        <w:rPr>
          <w:bCs/>
          <w:i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утверждении форм документов по предоставлению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</w:t>
      </w:r>
      <w:r>
        <w:rPr>
          <w:sz w:val="28"/>
          <w:szCs w:val="28"/>
        </w:rPr>
        <w:t xml:space="preserve">ия, реализации масштабных инвестиционных проектов в Ханты-Мансийском автономном округе – Югре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соответствии с пунктом 2.1, подпунктом 2.7.2 пункта 2.7 приложения 1 к постановлению Правительства Ханты-Мансийского автономного округа – Югры от 14 августа 2</w:t>
      </w:r>
      <w:r>
        <w:rPr>
          <w:sz w:val="28"/>
          <w:szCs w:val="28"/>
        </w:rPr>
        <w:t xml:space="preserve">015 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270-п </w:t>
      </w:r>
      <w:r>
        <w:rPr>
          <w:rFonts w:eastAsia="Segoe UI"/>
          <w:color w:val="000000"/>
          <w:spacing w:val="-4"/>
          <w:sz w:val="28"/>
          <w:szCs w:val="28"/>
        </w:rPr>
        <w:t xml:space="preserve">«О предоставлении в Ханты-Мансийском автономном округе – Югре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</w:t>
      </w:r>
      <w:r>
        <w:rPr>
          <w:rFonts w:eastAsia="Segoe UI"/>
          <w:color w:val="000000"/>
          <w:spacing w:val="-4"/>
          <w:sz w:val="28"/>
          <w:szCs w:val="28"/>
        </w:rPr>
        <w:t xml:space="preserve">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приказываю:</w:t>
      </w:r>
      <w:r/>
    </w:p>
    <w:p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5"/>
        </w:numPr>
        <w:ind w:left="0" w:firstLine="709"/>
        <w:jc w:val="both"/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вердить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 Форму заяв</w:t>
      </w:r>
      <w:r>
        <w:rPr>
          <w:sz w:val="28"/>
          <w:szCs w:val="28"/>
        </w:rPr>
        <w:t xml:space="preserve">ления о предоставлении земельных участков, находящихся в государственной или муниципальной собственности, в аренду без проведения торгов для реализации масштабного инвестиционного проекта в Ханты-Мансийском автономном </w:t>
      </w:r>
      <w:r>
        <w:rPr>
          <w:sz w:val="28"/>
          <w:szCs w:val="28"/>
        </w:rPr>
        <w:br/>
        <w:t xml:space="preserve">округе – Югре (приложение 1);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1.2. Фо</w:t>
      </w:r>
      <w:r>
        <w:rPr>
          <w:sz w:val="28"/>
          <w:szCs w:val="28"/>
        </w:rPr>
        <w:t xml:space="preserve">рму заявления о предоставлении земельных участков, находящихся в государственной или муниципальной собственности, в аренду без проведения торгов для размещения объектов социально-культурного и коммунально-бытового назначения в Ханты-Мансийском автономном о</w:t>
      </w:r>
      <w:r>
        <w:rPr>
          <w:sz w:val="28"/>
          <w:szCs w:val="28"/>
        </w:rPr>
        <w:t xml:space="preserve">круге – Югре (приложение 2);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1.3. Форму для предоставления органом местного самоуправления муниципального образования Ханты-Мансийского автономного </w:t>
      </w:r>
      <w:r>
        <w:rPr>
          <w:sz w:val="28"/>
          <w:szCs w:val="28"/>
        </w:rPr>
        <w:br/>
        <w:t xml:space="preserve">округа – Югры сведений о принадлежности земельного участка к определенной категории земель, наличии или отс</w:t>
      </w:r>
      <w:r>
        <w:rPr>
          <w:sz w:val="28"/>
          <w:szCs w:val="28"/>
        </w:rPr>
        <w:t xml:space="preserve">утствии прав (обременений) третьих лиц на него, ограничений в использовании, видах разрешённого использования, соответствии цели использования правилам землепользования и застройки в части зонирования территории (приложение 3);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1.4. Типовую форму бизнес-плана масштабного инвестиционного проекта (приложение 4).</w:t>
      </w:r>
      <w:r/>
    </w:p>
    <w:p>
      <w:pPr>
        <w:jc w:val="both"/>
      </w:pPr>
      <w:r>
        <w:rPr>
          <w:sz w:val="28"/>
          <w:szCs w:val="28"/>
        </w:rPr>
        <w:tab/>
        <w:t xml:space="preserve">2. Признать утратившими силу приказы Департамента экономического развития Ханты-Мансийского автономного </w:t>
      </w:r>
      <w:r>
        <w:rPr>
          <w:sz w:val="28"/>
          <w:szCs w:val="28"/>
        </w:rPr>
        <w:br/>
        <w:t xml:space="preserve">округа – Югры: 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от 21 июля 2022 года № 180 «</w:t>
      </w:r>
      <w:r>
        <w:rPr>
          <w:sz w:val="28"/>
          <w:szCs w:val="28"/>
        </w:rPr>
        <w:t xml:space="preserve">Об утверждении форм документов по предоставлению земельных участков, находящихся в государственной или муниципальной собственности, юридическим лицам без проведения торгов для размещения объектов социально-культурного и коммунально-бытового назначения, реа</w:t>
      </w:r>
      <w:r>
        <w:rPr>
          <w:sz w:val="28"/>
          <w:szCs w:val="28"/>
        </w:rPr>
        <w:t xml:space="preserve">лизации масштабных инвестиционных проектов в Ханты-Мансийском автономном округе – Югре и признании утратившим силу приказа Департамента экономического развития Ханты-Мансийского автономного округа – Югры от 11 марта 2019 года № 51 «Об утверждении типовых ф</w:t>
      </w:r>
      <w:r>
        <w:rPr>
          <w:sz w:val="28"/>
          <w:szCs w:val="28"/>
        </w:rPr>
        <w:t xml:space="preserve">орм документов по предоставлению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</w:t>
      </w:r>
      <w:r>
        <w:rPr>
          <w:sz w:val="28"/>
          <w:szCs w:val="28"/>
        </w:rPr>
        <w:t xml:space="preserve"> масштабных инвестиционных проектов в Ханты-Мансийском автономном округе – Югре и признании утратившим силу приказа Департамента экономического развития Ханты-Мансийского автономного округа – Югры от 21 апреля 2017 года № 77 «Об утверждении формы заявления</w:t>
      </w:r>
      <w:r>
        <w:rPr>
          <w:sz w:val="28"/>
          <w:szCs w:val="28"/>
        </w:rPr>
        <w:t xml:space="preserve"> о предоставлении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</w:t>
      </w:r>
      <w:r>
        <w:rPr>
          <w:sz w:val="28"/>
          <w:szCs w:val="28"/>
        </w:rPr>
        <w:t xml:space="preserve">естиционных проектов в Ханты-Мансийском автономном округе – Югре»;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от 19 декабря 2022 года № 344 «Об утверждении форм документов по предоставлению земельных участков, находящихся в государственной или муниципальной собственности, юридическим лицам в аренду</w:t>
      </w:r>
      <w:r>
        <w:rPr>
          <w:sz w:val="28"/>
          <w:szCs w:val="28"/>
        </w:rPr>
        <w:t xml:space="preserve">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</w:t>
      </w:r>
      <w:r>
        <w:rPr>
          <w:sz w:val="28"/>
          <w:szCs w:val="28"/>
        </w:rPr>
        <w:br/>
        <w:t xml:space="preserve">округе – Югре».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</w:pPr>
      <w:r>
        <w:rPr>
          <w:sz w:val="28"/>
          <w:szCs w:val="28"/>
        </w:rPr>
        <w:t xml:space="preserve">Директор Департамента</w:t>
      </w:r>
      <w:r/>
    </w:p>
    <w:p>
      <w:pPr>
        <w:contextualSpacing/>
        <w:jc w:val="both"/>
      </w:pPr>
      <w:r>
        <w:rPr>
          <w:sz w:val="28"/>
          <w:szCs w:val="28"/>
        </w:rPr>
        <w:t xml:space="preserve">экономического развития – заместител</w:t>
      </w:r>
      <w:r>
        <w:rPr>
          <w:sz w:val="28"/>
          <w:szCs w:val="28"/>
        </w:rPr>
        <w:t xml:space="preserve">ь</w:t>
      </w:r>
      <w:r/>
    </w:p>
    <w:p>
      <w:pPr>
        <w:contextualSpacing/>
        <w:jc w:val="both"/>
      </w:pPr>
      <w:r>
        <w:rPr>
          <w:sz w:val="28"/>
          <w:szCs w:val="28"/>
        </w:rPr>
        <w:t xml:space="preserve">Губернатора Ханты-Мансийского </w:t>
      </w:r>
      <w:r/>
    </w:p>
    <w:p>
      <w:pPr>
        <w:contextualSpacing/>
        <w:jc w:val="both"/>
      </w:pPr>
      <w:r>
        <w:rPr>
          <w:sz w:val="28"/>
          <w:szCs w:val="28"/>
        </w:rPr>
        <w:t xml:space="preserve">автономного округа – Югры                                                     </w:t>
      </w:r>
      <w:r>
        <w:rPr>
          <w:sz w:val="28"/>
          <w:szCs w:val="28"/>
        </w:rPr>
        <w:t xml:space="preserve">С.А.Афанасьев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 № ___</w:t>
      </w:r>
      <w:r/>
    </w:p>
    <w:p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</w:t>
      </w:r>
      <w:r>
        <w:rPr>
          <w:sz w:val="28"/>
          <w:szCs w:val="28"/>
        </w:rPr>
        <w:t xml:space="preserve">ктору Департамента экономического развития – заместителю Губернатора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должность)</w:t>
      </w:r>
      <w:r/>
    </w:p>
    <w:p>
      <w:pPr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аренду без проведения торгов для реализации масштабного инвестиционного проекта в Ханты-Мансийском автономном округе – Югре</w:t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рассмотреть вопрос о п</w:t>
      </w:r>
      <w:r>
        <w:rPr>
          <w:sz w:val="28"/>
          <w:szCs w:val="28"/>
          <w:lang w:eastAsia="en-US"/>
        </w:rPr>
        <w:t xml:space="preserve">редоставлении земельного(</w:t>
      </w:r>
      <w:r>
        <w:rPr>
          <w:sz w:val="28"/>
          <w:szCs w:val="28"/>
          <w:lang w:eastAsia="en-US"/>
        </w:rPr>
        <w:t xml:space="preserve">ых</w:t>
      </w:r>
      <w:r>
        <w:rPr>
          <w:sz w:val="28"/>
          <w:szCs w:val="28"/>
          <w:lang w:eastAsia="en-US"/>
        </w:rPr>
        <w:t xml:space="preserve">) участка(</w:t>
      </w:r>
      <w:r>
        <w:rPr>
          <w:sz w:val="28"/>
          <w:szCs w:val="28"/>
          <w:lang w:eastAsia="en-US"/>
        </w:rPr>
        <w:t xml:space="preserve">ов</w:t>
      </w:r>
      <w:r>
        <w:rPr>
          <w:sz w:val="28"/>
          <w:szCs w:val="28"/>
          <w:lang w:eastAsia="en-US"/>
        </w:rPr>
        <w:t xml:space="preserve">), находящегося(</w:t>
      </w:r>
      <w:r>
        <w:rPr>
          <w:sz w:val="28"/>
          <w:szCs w:val="28"/>
          <w:lang w:eastAsia="en-US"/>
        </w:rPr>
        <w:t xml:space="preserve">ихся</w:t>
      </w:r>
      <w:r>
        <w:rPr>
          <w:sz w:val="28"/>
          <w:szCs w:val="28"/>
          <w:lang w:eastAsia="en-US"/>
        </w:rPr>
        <w:t xml:space="preserve">) в_____________________ собственности (государственной, муниципальной, государственная собственность не разграничена) 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 в аренду без проведения торгов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н</w:t>
      </w:r>
      <w:r>
        <w:rPr>
          <w:sz w:val="18"/>
          <w:szCs w:val="18"/>
          <w:lang w:eastAsia="en-US"/>
        </w:rPr>
        <w:t xml:space="preserve">аименование юридического лица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реализации масштабного инвестиционного проекта</w:t>
      </w:r>
      <w:r>
        <w:rPr>
          <w:sz w:val="18"/>
          <w:szCs w:val="18"/>
          <w:lang w:eastAsia="en-US"/>
        </w:rPr>
        <w:t xml:space="preserve">                                                                </w:t>
      </w:r>
      <w:r>
        <w:rPr>
          <w:sz w:val="28"/>
          <w:szCs w:val="28"/>
          <w:lang w:eastAsia="en-US"/>
        </w:rPr>
        <w:t xml:space="preserve">_______________________________________________________________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</w:t>
      </w:r>
      <w:r>
        <w:rPr>
          <w:sz w:val="18"/>
          <w:szCs w:val="18"/>
          <w:lang w:eastAsia="en-US"/>
        </w:rPr>
        <w:t xml:space="preserve">                    наименование проекта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____________________________________________ Ханты-Мансийского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автономного округа – Югры (далее – Проект).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1.Информация о юридическом лице (далее – Заявитель):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Полное 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Сокращенное 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телефон/факс,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 контактного лица от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ОКВЭД основного вида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lang w:eastAsia="en-US"/>
        </w:rPr>
      </w:pPr>
      <w:r>
        <w:rPr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Информация о Проекте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Сфера реализации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Дата утверждения бизнес-плана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Место реализации Проекта (наименование муниципального образования)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реализации Проекта (с ____по_____) 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Мощность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Планируемый объем инвестиций по Проекту, тыс. рублей,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Всего ______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2.7.1.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суммарный объем капитальных вложений </w:t>
            </w:r>
            <w:r>
              <w:t xml:space="preserve">по Проекту (в том числе по годам на весь срок реализации проекта*</w:t>
            </w:r>
            <w:r>
              <w:rPr>
                <w:lang w:eastAsia="en-US"/>
              </w:rPr>
              <w:t xml:space="preserve">, но не менее 5 лет с года выдачи земельного участка</w:t>
            </w:r>
            <w:r>
              <w:t xml:space="preserve">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>
              <w:t xml:space="preserve">Всего ______, по годам: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Нарастающим итогом: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общий </w:t>
            </w:r>
            <w:r>
              <w:rPr>
                <w:lang w:eastAsia="en-US"/>
              </w:rPr>
              <w:t xml:space="preserve">объем ежегодных поступлений в консолидированный бюджет Ханты-Мансийского автономного округа – Югры от налогов за счет реализации Проекта, ежегодно (в том числе по годам на весь срок реализации проекта*, но не менее 5 лет с года выдачи земельного участка), </w:t>
            </w:r>
            <w:r>
              <w:rPr>
                <w:lang w:eastAsia="en-US"/>
              </w:rPr>
              <w:t xml:space="preserve">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>
              <w:t xml:space="preserve">Всего ______, в том числе по годам: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Планируемое общее количество рабочих мест, создаваемых (сохраняемых) в ходе реализации Проекта всего (ед.), в том числе по годам (в течение срока реализации Проекта*)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pStyle w:val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__, из них п</w:t>
            </w:r>
            <w:r>
              <w:rPr>
                <w:sz w:val="22"/>
                <w:szCs w:val="22"/>
              </w:rPr>
              <w:t xml:space="preserve">о годам нарастающим итогом: 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подтвержденных источников финансирования в размере не менее 30 % от </w:t>
            </w:r>
            <w:r>
              <w:t xml:space="preserve">планируемого суммарного объема капитальных вложений по Проекту</w:t>
            </w:r>
            <w:r>
              <w:rPr>
                <w:lang w:eastAsia="en-US"/>
              </w:rPr>
              <w:t xml:space="preserve">,</w:t>
            </w:r>
            <w:r>
              <w:rPr>
                <w:lang w:eastAsia="en-US"/>
              </w:rPr>
              <w:t xml:space="preserve"> тыс. рублей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</w:t>
            </w:r>
            <w:r>
              <w:rPr>
                <w:lang w:eastAsia="en-US"/>
              </w:rPr>
              <w:t xml:space="preserve">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(при наличии), </w:t>
            </w:r>
            <w:r>
              <w:t xml:space="preserve">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согласование пользователя недр о реа</w:t>
            </w:r>
            <w:r>
              <w:rPr>
                <w:lang w:eastAsia="en-US"/>
              </w:rPr>
              <w:t xml:space="preserve">лизации Проекта (при наличии),</w:t>
            </w:r>
            <w:r>
              <w:t xml:space="preserve">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</w:t>
            </w:r>
            <w:r>
              <w:rPr>
                <w:lang w:eastAsia="en-US"/>
              </w:rPr>
              <w:t xml:space="preserve">та (при наличии),</w:t>
            </w:r>
            <w:r>
              <w:t xml:space="preserve">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 (при наличии),</w:t>
            </w:r>
            <w:r>
              <w:t xml:space="preserve">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rPr>
                <w:lang w:eastAsia="en-US"/>
              </w:rPr>
              <w:t xml:space="preserve">2.15.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будет реализован «проектной компанией», контролируемой Заявителем (наименование, ИНН)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</w:pPr>
      <w:r>
        <w:t xml:space="preserve">*срок реализации инвестиционного проекта (создания объекта) включает в себя финансирование и создание (строительство, реконструкция) объектов капитального строит</w:t>
      </w:r>
      <w:r>
        <w:t xml:space="preserve">ельства, а также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строительства.</w:t>
      </w:r>
      <w:r/>
    </w:p>
    <w:p>
      <w:pPr>
        <w:jc w:val="both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Информация об объектах, планируемых к созданию при реализации Проекта**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Место создания объекта (наименование муниципального образования)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создания объекта (с ____по____</w:t>
            </w:r>
            <w:r>
              <w:t xml:space="preserve">_)*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Мощность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суммарный объем капитальных вложений в целях </w:t>
            </w:r>
            <w:r>
              <w:t xml:space="preserve">создания объекта (в том числе по годам на весь срок реализации проекта*, </w:t>
            </w:r>
            <w:r>
              <w:rPr>
                <w:lang w:eastAsia="en-US"/>
              </w:rPr>
              <w:t xml:space="preserve">но не менее 5 лет с года выдачи земельного участка</w:t>
            </w:r>
            <w:r>
              <w:t xml:space="preserve">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</w:r>
            <w:r/>
          </w:p>
        </w:tc>
      </w:tr>
    </w:tbl>
    <w:p>
      <w:pPr>
        <w:jc w:val="both"/>
      </w:pPr>
      <w:r>
        <w:t xml:space="preserve">**в случае если Проектом предусматривается создание нескольких объектов</w:t>
      </w:r>
      <w:r>
        <w:t xml:space="preserve"> в разных муниципальных </w:t>
      </w:r>
      <w:r>
        <w:t xml:space="preserve">образованиях</w:t>
      </w:r>
      <w:r>
        <w:t xml:space="preserve">  </w:t>
      </w:r>
      <w:r>
        <w:t xml:space="preserve">или</w:t>
      </w:r>
      <w:r>
        <w:t xml:space="preserve"> </w:t>
      </w:r>
      <w:r>
        <w:t xml:space="preserve">на</w:t>
      </w:r>
      <w:r>
        <w:t xml:space="preserve"> разных земельных участках, дополнительно заполняется раздел 2</w:t>
      </w:r>
      <w:r>
        <w:rPr>
          <w:vertAlign w:val="superscript"/>
        </w:rPr>
        <w:t xml:space="preserve">1</w:t>
      </w:r>
      <w:r>
        <w:t xml:space="preserve"> в отношении каждого объекта.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Информация о земельных участках ***:</w:t>
      </w:r>
      <w:r/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Координаты характерных точек границ в системе координат, установленной для внесения в Единый государственный реестр</w:t>
            </w:r>
            <w:r>
              <w:t xml:space="preserve"> недвижимости, и (или) 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Площадь участка, 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*** </w:t>
      </w:r>
      <w:r>
        <w:rPr>
          <w:lang w:eastAsia="en-US"/>
        </w:rPr>
        <w:t xml:space="preserve">в случае направления заявления о предоставлении нескольких земельных участков, информация предоставляется о каждом земельном участке</w:t>
      </w:r>
      <w:r/>
    </w:p>
    <w:p>
      <w:pPr>
        <w:ind w:firstLine="709"/>
        <w:jc w:val="both"/>
        <w:spacing w:before="12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подтверждаю следующее: </w:t>
      </w:r>
      <w:r/>
    </w:p>
    <w:p>
      <w:pPr>
        <w:pStyle w:val="765"/>
        <w:numPr>
          <w:ilvl w:val="0"/>
          <w:numId w:val="7"/>
        </w:num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 по:</w:t>
      </w:r>
      <w:r/>
    </w:p>
    <w:p>
      <w:pPr>
        <w:ind w:firstLine="709"/>
        <w:jc w:val="both"/>
        <w:tabs>
          <w:tab w:val="left" w:pos="0" w:leader="none"/>
        </w:tabs>
        <w:rPr>
          <w:strike/>
          <w:sz w:val="28"/>
          <w:szCs w:val="28"/>
        </w:rPr>
      </w:pPr>
      <w:r>
        <w:rPr>
          <w:sz w:val="28"/>
          <w:szCs w:val="28"/>
        </w:rPr>
        <w:t xml:space="preserve">а) </w:t>
      </w:r>
      <w:r>
        <w:rPr>
          <w:sz w:val="28"/>
          <w:szCs w:val="28"/>
        </w:rPr>
        <w:t xml:space="preserve">достижению суммарного объема капитальных вложений по Проекту на пятый год начиная с года предоставления земельного участка </w:t>
      </w:r>
      <w:r>
        <w:rPr>
          <w:color w:val="000000"/>
          <w:sz w:val="28"/>
          <w:szCs w:val="28"/>
        </w:rPr>
        <w:t xml:space="preserve">в соответствии с подпунктом «г» пункта 3 статьи 11 Закона автономного округа от 3 мая 2000 года № 26-оз «О регул</w:t>
      </w:r>
      <w:r>
        <w:rPr>
          <w:color w:val="000000"/>
          <w:sz w:val="28"/>
          <w:szCs w:val="28"/>
        </w:rPr>
        <w:t xml:space="preserve">ировании отдельных земельных отношений в Ханты-Мансийском автономном округе – Югре» </w:t>
      </w:r>
      <w:r>
        <w:rPr>
          <w:sz w:val="28"/>
          <w:szCs w:val="28"/>
        </w:rPr>
        <w:t xml:space="preserve">в размере не менее _______ </w:t>
      </w:r>
      <w:r>
        <w:rPr>
          <w:i/>
          <w:iCs/>
          <w:sz w:val="28"/>
          <w:szCs w:val="28"/>
        </w:rPr>
        <w:t xml:space="preserve">(выбрать необходимое)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 50 000,0 тыс. рублей;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2) 300 000,0 тыс. рублей;</w:t>
      </w:r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ab/>
        <w:t xml:space="preserve">3) 10 000 000,0 тыс. рублей, в том числе:</w:t>
      </w:r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строительство многоквартирного дома (многоквартирных домов) общей площадью не менее ____ </w:t>
      </w:r>
      <w:r>
        <w:rPr>
          <w:i/>
          <w:iCs/>
          <w:sz w:val="28"/>
          <w:szCs w:val="28"/>
        </w:rPr>
        <w:t xml:space="preserve">(выбрать необходимое: 100 тысяч квадратных метров, если проект реализуется в границах населенного пункта с населением менее 300 тысяч человек, или 150 тысяч квадратных ме</w:t>
      </w:r>
      <w:r>
        <w:rPr>
          <w:i/>
          <w:iCs/>
          <w:sz w:val="28"/>
          <w:szCs w:val="28"/>
        </w:rPr>
        <w:t xml:space="preserve">тров, если проект реализуется в границах населенного пункта с населением более 300 тысяч человек</w:t>
      </w:r>
      <w:r>
        <w:rPr>
          <w:sz w:val="28"/>
          <w:szCs w:val="28"/>
        </w:rPr>
        <w:t xml:space="preserve">);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строительство (в том числе создание встроенных, встроенно-пристроенных или пристроенных объектов) и безвозмездную передачу в собственность автономного окр</w:t>
      </w:r>
      <w:r>
        <w:rPr>
          <w:sz w:val="28"/>
          <w:szCs w:val="28"/>
        </w:rPr>
        <w:t xml:space="preserve">уга не менее одного дошкольного образовательного объекта общей мощностью не менее ____ </w:t>
      </w:r>
      <w:r>
        <w:rPr>
          <w:i/>
          <w:iCs/>
          <w:sz w:val="28"/>
          <w:szCs w:val="28"/>
        </w:rPr>
        <w:t xml:space="preserve">(выбрать необходимое: 300 мест, если проект реализуется в границах населенного пункта с населением менее 300 тысяч человек, или 600 мест, если проект реализуется в границах н</w:t>
      </w:r>
      <w:r>
        <w:rPr>
          <w:i/>
          <w:iCs/>
          <w:sz w:val="28"/>
          <w:szCs w:val="28"/>
        </w:rPr>
        <w:t xml:space="preserve">аселенного пункта с населением более 300 тысяч человек</w:t>
      </w:r>
      <w:r>
        <w:rPr>
          <w:sz w:val="28"/>
          <w:szCs w:val="28"/>
        </w:rPr>
        <w:t xml:space="preserve">), а также не менее одного общеобразовательного объекта с бассейном общей мощностью не менее 900 мест.</w:t>
      </w:r>
      <w:r/>
    </w:p>
    <w:p>
      <w:pPr>
        <w:ind w:firstLine="709"/>
        <w:jc w:val="both"/>
        <w:tabs>
          <w:tab w:val="left" w:pos="0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б) увеличению объема ежегодных поступлений в консолидированный бюджет автономного округа от налогов</w:t>
      </w:r>
      <w:r>
        <w:rPr>
          <w:sz w:val="28"/>
          <w:szCs w:val="28"/>
        </w:rPr>
        <w:t xml:space="preserve"> за счет реализации масштабного инвестиционного проекта на пятый год, начиная с года предоставления земельного участка, не менее чем на </w:t>
      </w:r>
      <w:r>
        <w:rPr>
          <w:sz w:val="28"/>
          <w:szCs w:val="28"/>
        </w:rPr>
        <w:t xml:space="preserve">_____ </w:t>
      </w:r>
      <w:r>
        <w:rPr>
          <w:i/>
          <w:iCs/>
          <w:sz w:val="28"/>
          <w:szCs w:val="28"/>
        </w:rPr>
        <w:t xml:space="preserve">(выбрать необходимое:</w:t>
      </w:r>
      <w:r>
        <w:rPr>
          <w:i/>
          <w:iCs/>
          <w:sz w:val="28"/>
          <w:szCs w:val="28"/>
        </w:rPr>
        <w:t xml:space="preserve"> </w:t>
      </w:r>
      <w:r/>
    </w:p>
    <w:p>
      <w:pPr>
        <w:jc w:val="both"/>
        <w:tabs>
          <w:tab w:val="left" w:pos="0" w:leader="none"/>
        </w:tabs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1) 500,0 тыс. рублей</w:t>
      </w:r>
      <w:r>
        <w:rPr>
          <w:i/>
          <w:iCs/>
          <w:sz w:val="28"/>
          <w:szCs w:val="28"/>
        </w:rPr>
        <w:t xml:space="preserve"> (при условии реализации юридическим лицом, являющимся субъектом малого или</w:t>
      </w:r>
      <w:r>
        <w:rPr>
          <w:i/>
          <w:iCs/>
          <w:sz w:val="28"/>
          <w:szCs w:val="28"/>
        </w:rPr>
        <w:t xml:space="preserve"> среднего предпринимательства, определяемым в соответствии с требованиями Федерального закона «О развитии малого и среднего предпринимательства в Российской Федерации», проекта в одной из сфер экономики (сельское хозяйство, пищевая и перерабатывающая промы</w:t>
      </w:r>
      <w:r>
        <w:rPr>
          <w:i/>
          <w:iCs/>
          <w:sz w:val="28"/>
          <w:szCs w:val="28"/>
        </w:rPr>
        <w:t xml:space="preserve">шленность, обрабатывающее производство, туризм, ремонт и техническое обслуживание машин и оборудование в целях </w:t>
      </w:r>
      <w:r>
        <w:rPr>
          <w:i/>
          <w:iCs/>
          <w:sz w:val="28"/>
          <w:szCs w:val="28"/>
        </w:rPr>
        <w:t xml:space="preserve">импортозамещения</w:t>
      </w:r>
      <w:r>
        <w:rPr>
          <w:i/>
          <w:iCs/>
          <w:sz w:val="28"/>
          <w:szCs w:val="28"/>
        </w:rPr>
        <w:t xml:space="preserve">), проекта, направленного на создание объекта дорожного сервиса, расположенного вдоль автомобильной дороги общего пользования фед</w:t>
      </w:r>
      <w:r>
        <w:rPr>
          <w:i/>
          <w:iCs/>
          <w:sz w:val="28"/>
          <w:szCs w:val="28"/>
        </w:rPr>
        <w:t xml:space="preserve">ерального или регионального, межмуниципального, местного значения, либо на создание нескольких таких объектов);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 5 000,0 тыс. рублей</w:t>
      </w:r>
      <w:r>
        <w:rPr>
          <w:i/>
          <w:iCs/>
          <w:sz w:val="28"/>
          <w:szCs w:val="28"/>
        </w:rPr>
        <w:t xml:space="preserve"> (при условии осуществления капитальных вложений иным юридическим лицом и (или) реализации проекта в иных сферах экономики</w:t>
      </w:r>
      <w:r>
        <w:rPr>
          <w:i/>
          <w:iCs/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 Гарантирую: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__________________ не находится в процессе реорганизации, ликвидации, банкротства, деятельность _______________ не приостановлена;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 достоверность представленной информации в заявлении, а также всех приложенных документов.</w:t>
      </w:r>
      <w:r/>
    </w:p>
    <w:p>
      <w:pPr>
        <w:ind w:left="567"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 Документы, подтверждающие наличие средств (чистых активов) в размере не менее 30% от </w:t>
      </w:r>
      <w:r>
        <w:rPr>
          <w:sz w:val="28"/>
          <w:szCs w:val="28"/>
        </w:rPr>
        <w:t xml:space="preserve">планируемого суммарного объема капитальных вложений по Проекту</w:t>
      </w:r>
      <w:r>
        <w:t xml:space="preserve"> </w:t>
      </w:r>
      <w:r>
        <w:rPr>
          <w:sz w:val="28"/>
          <w:szCs w:val="28"/>
        </w:rPr>
        <w:t xml:space="preserve">на ___л. в __ экз.;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 Справка территориального органа Федеральной налоговой службы об испо</w:t>
      </w:r>
      <w:r>
        <w:rPr>
          <w:color w:val="000000"/>
          <w:sz w:val="28"/>
          <w:szCs w:val="28"/>
        </w:rPr>
        <w:t xml:space="preserve">лнении налогоплательщиком обязанности по уплате налогов, сборов, страховых взносов, пеней, штрафов, процентов на ___л. в ___ экз. (при наличии);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3) </w:t>
      </w:r>
      <w:r>
        <w:rPr>
          <w:color w:val="000000"/>
          <w:sz w:val="28"/>
          <w:szCs w:val="28"/>
        </w:rPr>
        <w:t xml:space="preserve">Письменное согласование пользователя недр о реализации Проекта на ___л. в __ экз. (при наличии);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 Письме</w:t>
      </w:r>
      <w:r>
        <w:rPr>
          <w:color w:val="000000"/>
          <w:sz w:val="28"/>
          <w:szCs w:val="28"/>
        </w:rPr>
        <w:t xml:space="preserve">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на ___л. в __ экз.</w:t>
      </w:r>
      <w:r>
        <w:t xml:space="preserve"> </w:t>
      </w:r>
      <w:r>
        <w:rPr>
          <w:color w:val="000000"/>
          <w:sz w:val="28"/>
          <w:szCs w:val="28"/>
        </w:rPr>
        <w:t xml:space="preserve">(при наличии);</w:t>
      </w:r>
      <w:r/>
    </w:p>
    <w:p>
      <w:pPr>
        <w:jc w:val="both"/>
        <w:tabs>
          <w:tab w:val="left" w:pos="0" w:leader="none"/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5) Письменное с</w:t>
      </w:r>
      <w:r>
        <w:rPr>
          <w:color w:val="000000"/>
          <w:sz w:val="28"/>
          <w:szCs w:val="28"/>
        </w:rPr>
        <w:t xml:space="preserve">огласование собственника объекта недвижимости, в отношении которого установлена зона с особыми условиями использования, о реализации Проекта</w:t>
      </w:r>
      <w:r>
        <w:t xml:space="preserve"> </w:t>
      </w:r>
      <w:r>
        <w:rPr>
          <w:color w:val="000000"/>
          <w:sz w:val="28"/>
          <w:szCs w:val="28"/>
        </w:rPr>
        <w:t xml:space="preserve">на ___л. в __ экз.</w:t>
      </w:r>
      <w:r>
        <w:t xml:space="preserve"> </w:t>
      </w:r>
      <w:r>
        <w:rPr>
          <w:color w:val="000000"/>
          <w:sz w:val="28"/>
          <w:szCs w:val="28"/>
        </w:rPr>
        <w:t xml:space="preserve">(при наличии);</w:t>
      </w:r>
      <w:r/>
    </w:p>
    <w:p>
      <w:pPr>
        <w:jc w:val="both"/>
        <w:tabs>
          <w:tab w:val="left" w:pos="0" w:leader="none"/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6) Бизнес-план масштабного инвестиционного проекта </w:t>
      </w:r>
      <w:r>
        <w:rPr>
          <w:color w:val="000000"/>
          <w:sz w:val="28"/>
          <w:szCs w:val="28"/>
        </w:rPr>
        <w:br/>
        <w:t xml:space="preserve">на ___л. в __ экз.</w:t>
      </w:r>
      <w:r/>
    </w:p>
    <w:p>
      <w:pPr>
        <w:jc w:val="both"/>
        <w:tabs>
          <w:tab w:val="left" w:pos="0" w:leader="none"/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_______</w:t>
      </w:r>
      <w:r>
        <w:rPr>
          <w:color w:val="000000"/>
        </w:rPr>
        <w:t xml:space="preserve">________________                                    ___________________                       __________________</w:t>
      </w:r>
      <w:r/>
    </w:p>
    <w:p>
      <w:pPr>
        <w:rPr>
          <w:color w:val="000000"/>
        </w:rPr>
      </w:pPr>
      <w:r>
        <w:rPr>
          <w:color w:val="000000"/>
        </w:rPr>
        <w:t xml:space="preserve">(наименование </w:t>
      </w:r>
      <w:r>
        <w:rPr>
          <w:color w:val="000000"/>
        </w:rPr>
        <w:t xml:space="preserve">должности)   </w:t>
      </w:r>
      <w:r>
        <w:rPr>
          <w:color w:val="000000"/>
        </w:rPr>
        <w:t xml:space="preserve">                                           (подпись)                                  (инициалы, фамилия)</w:t>
      </w:r>
      <w:r/>
    </w:p>
    <w:p>
      <w:pPr>
        <w:contextualSpacing/>
        <w:jc w:val="right"/>
      </w:pPr>
      <w:r/>
      <w:r/>
    </w:p>
    <w:p>
      <w:pPr>
        <w:contextualSpacing/>
        <w:jc w:val="right"/>
      </w:pPr>
      <w:r>
        <w:t xml:space="preserve">М.П.     </w:t>
      </w:r>
      <w:r>
        <w:t xml:space="preserve">                          Дата</w:t>
      </w:r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№ _____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Департамента экономического развития – заместителю Губернатора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должность)</w:t>
      </w:r>
      <w:r/>
    </w:p>
    <w:p>
      <w:pPr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аренду без проведения торгов для размещения объектов социально-культурного и коммунально-бытового назначения в Ханты-Мансийском автономном округе – Югре</w:t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рассмотреть вопрос о предоставлении земельного(</w:t>
      </w:r>
      <w:r>
        <w:rPr>
          <w:sz w:val="28"/>
          <w:szCs w:val="28"/>
          <w:lang w:eastAsia="en-US"/>
        </w:rPr>
        <w:t xml:space="preserve">ых</w:t>
      </w:r>
      <w:r>
        <w:rPr>
          <w:sz w:val="28"/>
          <w:szCs w:val="28"/>
          <w:lang w:eastAsia="en-US"/>
        </w:rPr>
        <w:t xml:space="preserve">) участка(</w:t>
      </w:r>
      <w:r>
        <w:rPr>
          <w:sz w:val="28"/>
          <w:szCs w:val="28"/>
          <w:lang w:eastAsia="en-US"/>
        </w:rPr>
        <w:t xml:space="preserve">ов</w:t>
      </w:r>
      <w:r>
        <w:rPr>
          <w:sz w:val="28"/>
          <w:szCs w:val="28"/>
          <w:lang w:eastAsia="en-US"/>
        </w:rPr>
        <w:t xml:space="preserve">), находящегося(</w:t>
      </w:r>
      <w:r>
        <w:rPr>
          <w:sz w:val="28"/>
          <w:szCs w:val="28"/>
          <w:lang w:eastAsia="en-US"/>
        </w:rPr>
        <w:t xml:space="preserve">ихся</w:t>
      </w:r>
      <w:r>
        <w:rPr>
          <w:sz w:val="28"/>
          <w:szCs w:val="28"/>
          <w:lang w:eastAsia="en-US"/>
        </w:rPr>
        <w:t xml:space="preserve">)  _</w:t>
      </w:r>
      <w:r>
        <w:rPr>
          <w:sz w:val="28"/>
          <w:szCs w:val="28"/>
          <w:lang w:eastAsia="en-US"/>
        </w:rPr>
        <w:t xml:space="preserve">_____________________ собственности, </w:t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в государственной или муниципальной</w:t>
      </w:r>
      <w:r/>
    </w:p>
    <w:p>
      <w:pPr>
        <w:ind w:firstLine="54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</w:t>
      </w:r>
      <w:r>
        <w:rPr>
          <w:sz w:val="18"/>
          <w:szCs w:val="18"/>
          <w:lang w:eastAsia="en-US"/>
        </w:rPr>
        <w:t xml:space="preserve">                         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 в аренду без проведения торгов для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наименование юридического лица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размещения объекта ______________________________________________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</w:t>
      </w:r>
      <w:r>
        <w:rPr>
          <w:sz w:val="18"/>
          <w:szCs w:val="18"/>
          <w:lang w:eastAsia="en-US"/>
        </w:rPr>
        <w:t xml:space="preserve">           социально-культурного или коммунально-бытового назначения 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_______________________________________________________________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наименование объекта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_______________________________</w:t>
      </w:r>
      <w:r>
        <w:rPr>
          <w:sz w:val="28"/>
          <w:szCs w:val="28"/>
          <w:lang w:eastAsia="en-US"/>
        </w:rPr>
        <w:t xml:space="preserve">_____________ Ханты-Мансийского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автономного округа – Югры (далее – Объект).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1.Информация о юридическом лице (далее – Заявитель):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Полное 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Сокращенное 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телефон/факс,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 контактного лица от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lang w:eastAsia="en-US"/>
        </w:rPr>
      </w:pPr>
      <w:r>
        <w:rPr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Информация об Объекте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6"/>
        <w:gridCol w:w="5945"/>
        <w:gridCol w:w="25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Место размещения Объекта (наименование муниципального образования)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создания Объекта (с ____по_____) 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Мощность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Планируемый объем инвестиций в целях создания Объекта, тыс. рублей,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суммарный объем капитальных вложений в целях создания Объекта (в том числе по годам на весь срок реализации проекта*),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Планируемое количество рабочих мест, создаваемых (сохраняемых) в ходе создания Объекта всего (ед.), в том числе по годам (в течение срока создания Объекта и пяти лет с даты окончания срока создания Объекта*)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подтвержденных источников финансиро</w:t>
            </w:r>
            <w:r>
              <w:rPr>
                <w:lang w:eastAsia="en-US"/>
              </w:rPr>
              <w:t xml:space="preserve">вания в размере не менее 30 % от</w:t>
            </w:r>
            <w:r>
              <w:rPr>
                <w:lang w:eastAsia="en-US"/>
              </w:rPr>
              <w:t xml:space="preserve"> </w:t>
            </w:r>
            <w:r>
              <w:t xml:space="preserve">планируемого суммарного объема капитальных вложений по</w:t>
            </w:r>
            <w:r>
              <w:rPr>
                <w:lang w:eastAsia="en-US"/>
              </w:rPr>
              <w:t xml:space="preserve"> Объекту,</w:t>
            </w:r>
            <w:r>
              <w:rPr>
                <w:lang w:eastAsia="en-US"/>
              </w:rPr>
              <w:t xml:space="preserve">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Справка территориального органа Федеральной налоговой службы об исполнении налогоплательщиком обязанности по уплате налогов, сборов, страхов</w:t>
            </w:r>
            <w:r>
              <w:t xml:space="preserve">ых взносов, пеней, штрафов, процентов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Письменное согласование пользователя недр о создании (размещении) Объекта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Пи</w:t>
            </w:r>
            <w:r>
              <w:t xml:space="preserve">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Программа комплексного развития систем коммунальной инфраструк</w:t>
            </w:r>
            <w:r>
              <w:t xml:space="preserve">туры поселений, городских округов и (или) программа комплексного развития социальной инфраструктуры поселений, городских округов, которой предусмотрено создание (размещение) Объекта (наименование и реквизиты)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Объект будет реализован «проектной комп</w:t>
            </w:r>
            <w:r>
              <w:t xml:space="preserve">анией», контролируемой Заявителем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both"/>
      </w:pPr>
      <w:r>
        <w:t xml:space="preserve">*срок реализации инвестиционного проекта (создания объекта) включает в себя финансирование и создание (строительство, реконструкция) объектов капитального строительства, а также разработку проектной документации в случа</w:t>
      </w:r>
      <w:r>
        <w:t xml:space="preserve">е, если инвестиционным проектом предусмотрена разработка проектной документации на объекты капитального строительства, и создание указанных объектов не превышает 5 лет</w:t>
      </w:r>
      <w:r/>
    </w:p>
    <w:p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Информация о земельных участках **:</w:t>
      </w:r>
      <w:r/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Площадь участка, 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** </w:t>
      </w:r>
      <w:r>
        <w:rPr>
          <w:lang w:eastAsia="en-US"/>
        </w:rPr>
        <w:t xml:space="preserve">в случае направления заявления о предоставлении нескольких земельны</w:t>
      </w:r>
      <w:r>
        <w:rPr>
          <w:lang w:eastAsia="en-US"/>
        </w:rPr>
        <w:t xml:space="preserve">х участков, информация предоставляется о каждом земельном участке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firstLine="567"/>
        <w:jc w:val="both"/>
        <w:spacing w:before="120"/>
        <w:tabs>
          <w:tab w:val="left" w:pos="85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г</w:t>
      </w:r>
      <w:r>
        <w:rPr>
          <w:sz w:val="28"/>
          <w:szCs w:val="28"/>
        </w:rPr>
        <w:t xml:space="preserve">арантирую достоверность представленной информации в заявлении, а также всех приложенных документов.</w:t>
      </w:r>
      <w:r/>
    </w:p>
    <w:p>
      <w:pPr>
        <w:ind w:firstLine="567"/>
        <w:jc w:val="both"/>
        <w:spacing w:before="120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pacing w:before="120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подтверждающие наличие средств (чистых активов) в размере не менее 30% от </w:t>
      </w:r>
      <w:r>
        <w:rPr>
          <w:sz w:val="28"/>
          <w:szCs w:val="28"/>
        </w:rPr>
        <w:t xml:space="preserve">планируемого суммарного объема капитальных вложений по</w:t>
      </w:r>
      <w:r>
        <w:rPr>
          <w:sz w:val="28"/>
          <w:szCs w:val="28"/>
          <w:lang w:eastAsia="en-US"/>
        </w:rPr>
        <w:t xml:space="preserve"> Объекту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___л. в __ экз.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Письменное согласование пользователя недр о создании (размещении) Объекта на ___л. </w:t>
      </w:r>
      <w:r>
        <w:rPr>
          <w:sz w:val="28"/>
          <w:szCs w:val="28"/>
        </w:rPr>
        <w:t xml:space="preserve">в __ экз. (при наличии).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 на ___</w:t>
      </w:r>
      <w:r>
        <w:rPr>
          <w:sz w:val="28"/>
          <w:szCs w:val="28"/>
        </w:rPr>
        <w:t xml:space="preserve">л. в __ экз. (при наличии).</w:t>
      </w:r>
      <w:r/>
    </w:p>
    <w:p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4) Письменное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 на ___л. в __ экз. (при наличии).</w:t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______________________</w:t>
      </w:r>
      <w:r>
        <w:rPr>
          <w:color w:val="000000"/>
        </w:rPr>
        <w:t xml:space="preserve">                                    ___________________                       __________________</w:t>
      </w:r>
      <w:r/>
    </w:p>
    <w:p>
      <w:pPr>
        <w:rPr>
          <w:color w:val="000000"/>
        </w:rPr>
      </w:pPr>
      <w:r>
        <w:rPr>
          <w:color w:val="000000"/>
        </w:rPr>
        <w:t xml:space="preserve">(наименование </w:t>
      </w:r>
      <w:r>
        <w:rPr>
          <w:color w:val="000000"/>
        </w:rPr>
        <w:t xml:space="preserve">должности)   </w:t>
      </w:r>
      <w:r>
        <w:rPr>
          <w:color w:val="000000"/>
        </w:rPr>
        <w:t xml:space="preserve">                                           (подпись)                                  (инициалы, фамилия)</w:t>
      </w:r>
      <w:r/>
    </w:p>
    <w:p>
      <w:pPr>
        <w:jc w:val="right"/>
      </w:pPr>
      <w:r/>
      <w:r/>
    </w:p>
    <w:p>
      <w:pPr>
        <w:jc w:val="right"/>
      </w:pPr>
      <w:r>
        <w:t xml:space="preserve">М.П.                     </w:t>
      </w:r>
      <w:r>
        <w:t xml:space="preserve">          Дата</w:t>
      </w:r>
      <w:r/>
    </w:p>
    <w:p>
      <w:pPr>
        <w:contextualSpacing/>
        <w:ind w:left="5387"/>
      </w:pPr>
      <w:r/>
      <w:r/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</w:t>
      </w:r>
      <w:r/>
    </w:p>
    <w:p>
      <w:pPr>
        <w:contextualSpacing/>
        <w:ind w:left="5245"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</w:t>
      </w:r>
      <w:r/>
    </w:p>
    <w:p>
      <w:pPr>
        <w:contextualSpacing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  <w:r/>
    </w:p>
    <w:p>
      <w:pPr>
        <w:contextualSpacing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contextualSpacing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№ _____</w:t>
      </w:r>
      <w:r/>
    </w:p>
    <w:p>
      <w:pPr>
        <w:contextualSpacing/>
        <w:ind w:left="5812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для предоставления органом местного самоуправления муниципального образования Ханты-Мансийского автономного округа – Югры сведений о принадлежности земельного участка к определенной категории земель, наличии или отсутствии прав (обременений) третьих </w:t>
      </w:r>
      <w:r>
        <w:rPr>
          <w:b/>
          <w:sz w:val="28"/>
          <w:szCs w:val="28"/>
        </w:rPr>
        <w:t xml:space="preserve">лиц на него, ограничений в использовании, видах разрешённого использования, соответствии цели использования правилам землепользования и застройки в части зонирования территории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2"/>
        <w:gridCol w:w="3728"/>
        <w:gridCol w:w="491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Координаты характерных точек границ в системе координат, установленной для в</w:t>
            </w:r>
            <w:r>
              <w:t xml:space="preserve">несения в Единый государственный реестр недвижимости, и (или) 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Площадь участка, 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Принадлежность земельного участка к определенной категории земель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Наличие или отсутствие прав (обременений) третьих лиц на 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Ограничения в использовании земельного участка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Виды разрешенного использования земельного участка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Соответствие цели использования земельного участка правилам землепользования и застройки в части зонирования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widowControl w:val="off"/>
        <w:outlineLvl w:val="0"/>
      </w:pPr>
      <w:r>
        <w:t xml:space="preserve">К форме прилагается:</w:t>
      </w:r>
      <w:r/>
    </w:p>
    <w:p>
      <w:pPr>
        <w:ind w:firstLine="709"/>
        <w:jc w:val="both"/>
        <w:widowControl w:val="off"/>
        <w:outlineLvl w:val="0"/>
      </w:pPr>
      <w:r>
        <w:t xml:space="preserve">1) Ко</w:t>
      </w:r>
      <w:r>
        <w:t xml:space="preserve">пия Программы (если Заявка направлена в целях предоставления Заявителю земельного участка для размещения Объекта) на ___л. в ___экз.; </w:t>
      </w:r>
      <w:r/>
    </w:p>
    <w:p>
      <w:pPr>
        <w:ind w:firstLine="709"/>
        <w:jc w:val="both"/>
        <w:widowControl w:val="off"/>
        <w:outlineLvl w:val="0"/>
      </w:pPr>
      <w:r>
        <w:t xml:space="preserve">2) Копия протокола заседания координационного, совещательного органа в сфере развития инвестиционной деятельности при орг</w:t>
      </w:r>
      <w:r>
        <w:t xml:space="preserve">анах местного самоуправления муниципального образования автономного округа (городской округ, муниципальный район), содержащего положительное решение по вопросу предоставления земельного участка (если Заявка направлена в целях предоставления Заявителю земел</w:t>
      </w:r>
      <w:r>
        <w:t xml:space="preserve">ьного участка для реализации Инвестиционного проекта) на ___л. в ___экз.;</w:t>
      </w:r>
      <w:r/>
    </w:p>
    <w:p>
      <w:pPr>
        <w:ind w:firstLine="709"/>
        <w:jc w:val="both"/>
        <w:widowControl w:val="off"/>
        <w:outlineLvl w:val="0"/>
      </w:pPr>
      <w:r>
        <w:t xml:space="preserve">3)</w:t>
      </w:r>
      <w:r>
        <w:rPr>
          <w:rFonts w:eastAsia="Arial"/>
        </w:rPr>
        <w:t xml:space="preserve"> Ин</w:t>
      </w:r>
      <w:r>
        <w:rPr>
          <w:rFonts w:eastAsia="Arial"/>
        </w:rPr>
        <w:t xml:space="preserve">формация о наличии (отсутствии) потребности в строительстве дошкольного образовательного объекта и общеобразовательного объекта при условии осуществления капитальных вложений, направленных на реализацию масштабного инвестиционного проекта в жилищной сфере</w:t>
      </w:r>
      <w:r>
        <w:t xml:space="preserve">;</w:t>
      </w:r>
      <w:r/>
    </w:p>
    <w:p>
      <w:pPr>
        <w:ind w:firstLine="709"/>
        <w:jc w:val="both"/>
        <w:widowControl w:val="off"/>
        <w:outlineLvl w:val="0"/>
      </w:pPr>
      <w:r>
        <w:t xml:space="preserve">4) Заключение об отсутствии оснований для отказа в предоставлении земельного участка на ___л. в ___ экз. </w:t>
      </w:r>
      <w:r/>
    </w:p>
    <w:p>
      <w:pPr>
        <w:ind w:firstLine="709"/>
        <w:jc w:val="both"/>
        <w:widowControl w:val="off"/>
        <w:outlineLvl w:val="0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к приказу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contextualSpacing/>
        <w:ind w:left="5387"/>
        <w:jc w:val="right"/>
      </w:pPr>
      <w:r>
        <w:rPr>
          <w:sz w:val="28"/>
          <w:szCs w:val="28"/>
        </w:rPr>
        <w:t xml:space="preserve">от _____________ № _____</w:t>
      </w:r>
      <w:r>
        <w:rPr>
          <w:sz w:val="28"/>
          <w:szCs w:val="28"/>
        </w:rPr>
      </w:r>
      <w:r/>
    </w:p>
    <w:p>
      <w:pPr>
        <w:contextualSpacing/>
        <w:ind w:left="5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Типовая форма бизнес-плана масштабного инвестиционного проекта</w:t>
      </w:r>
      <w:r/>
    </w:p>
    <w:p>
      <w:pPr>
        <w:jc w:val="both"/>
        <w:widowControl w:val="off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Утвержденный бизнес-план должен содержать разделы, отражающие следующую информацию:</w:t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36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/>
      <w:bookmarkStart w:id="113" w:name="bookmark4"/>
      <w:r>
        <w:rPr>
          <w:rFonts w:ascii="Times New Roman" w:hAnsi="Times New Roman" w:cs="Times New Roman"/>
          <w:b w:val="0"/>
          <w:sz w:val="28"/>
          <w:szCs w:val="28"/>
        </w:rPr>
        <w:t xml:space="preserve">РЕЗЮМЕ</w:t>
      </w:r>
      <w:bookmarkEnd w:id="113"/>
      <w:r/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Проекта.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предлагаемого к реализации Проекта, включая сферу его реализации.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Краткое описание Заявителя и схемы реализации Проекта.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о компетенциях Заявителя и основных соисполнителей в проекте. 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бюджет Проекта.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36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/>
      <w:bookmarkStart w:id="114" w:name="bookmark5"/>
      <w:r>
        <w:rPr>
          <w:rFonts w:ascii="Times New Roman" w:hAnsi="Times New Roman" w:cs="Times New Roman"/>
          <w:b w:val="0"/>
          <w:sz w:val="28"/>
          <w:szCs w:val="28"/>
        </w:rPr>
        <w:t xml:space="preserve">ТЕКУЩЕЕ СОСТОЯНИЕ ПРО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ЕКТА, ЕГО РАЗВИТИЕ</w:t>
      </w:r>
      <w:bookmarkEnd w:id="114"/>
      <w:r/>
      <w:r/>
    </w:p>
    <w:p>
      <w:pPr>
        <w:pStyle w:val="938"/>
        <w:ind w:firstLine="567"/>
        <w:spacing w:line="240" w:lineRule="auto"/>
        <w:shd w:val="clear" w:color="auto" w:fill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предлагаемых в Проекте стадий/ этапов, с указанием планируемых сроков их реализации и объемом средств на каждый этап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5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425" w:leader="none"/>
          <w:tab w:val="left" w:pos="993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/>
      <w:bookmarkStart w:id="115" w:name="bookmark8"/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ЗАДАЧИ ПРОЕКТА И ЭТАПЫ</w:t>
      </w:r>
      <w:bookmarkEnd w:id="115"/>
      <w:r/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59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задачи.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5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Инфраструктурные задачи (обеспечение ресурсами).</w:t>
      </w:r>
      <w:r/>
    </w:p>
    <w:p>
      <w:pPr>
        <w:pStyle w:val="938"/>
        <w:ind w:right="-1"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Доступные ресурсы и инфраструктура (земельный участок, производственные площади, оборудование, инженерная инфраструктура). </w:t>
      </w:r>
      <w:r/>
    </w:p>
    <w:p>
      <w:pPr>
        <w:pStyle w:val="938"/>
        <w:ind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(земельный участок, производственные площади, оборудование, инженерная инфраструктура), требуемые для реализации Проекта (с </w:t>
      </w:r>
      <w:r>
        <w:rPr>
          <w:rFonts w:ascii="Times New Roman" w:hAnsi="Times New Roman" w:cs="Times New Roman"/>
          <w:sz w:val="28"/>
          <w:szCs w:val="28"/>
        </w:rPr>
        <w:t xml:space="preserve">обоснованием).</w:t>
      </w:r>
      <w:r/>
    </w:p>
    <w:p>
      <w:pPr>
        <w:pStyle w:val="938"/>
        <w:ind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обеспечению ресурсами. План строительства/ ремонта/ поставок.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55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основных этапов Проекта.</w:t>
      </w:r>
      <w:r/>
    </w:p>
    <w:p>
      <w:pPr>
        <w:pStyle w:val="938"/>
        <w:ind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и сетевой график реализации Проекта с указанием промежуточных результатов, достигаемых на каждом из этапов по каждой из задач.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55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различных задач и результатов их решения.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55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точки контроля.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55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426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ФИНАНСОВЫЙ ПЛАН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исходные данные.</w:t>
      </w:r>
      <w:r/>
    </w:p>
    <w:p>
      <w:pPr>
        <w:pStyle w:val="938"/>
        <w:ind w:left="709" w:right="-1" w:firstLine="0"/>
        <w:spacing w:line="240" w:lineRule="auto"/>
        <w:shd w:val="clear" w:color="auto" w:fill="auto"/>
        <w:tabs>
          <w:tab w:val="left" w:pos="73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оизводства/сбыта, динамика по годам;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цен на товары/услуги, динамика по годам;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производственных затрат, динамика по годам;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инвестиционных затрат по годам. Бюджет Проекта (финансовый план), включая: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отчета о прибылях и убытках;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отчета о движении денежных средств;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 (или расчет основных балансовых показателей), включая выручку от реализации Проекта, в том числе по видам экономической деятельности;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капитальных вложений.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</w:t>
      </w:r>
      <w:r>
        <w:rPr>
          <w:rFonts w:ascii="Times New Roman" w:hAnsi="Times New Roman" w:cs="Times New Roman"/>
          <w:sz w:val="28"/>
          <w:szCs w:val="28"/>
        </w:rPr>
        <w:t xml:space="preserve">мические показатели Проекта: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окупаемости Проекта;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чистая приведенная стоимость 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NPV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внутренняя норма доходности 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IRR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налоговых отчислений;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дополнительные показатели, в зависимости от специфики Проекта.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Проекта: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финансирования Проект;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источники финансирования и их стоимость.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по финансовому разделу Проекта.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426" w:leader="none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ИНЫЕ СУЩЕСТВЕННЫЕ ПОКАЗАТЕЛИ, КОТОРЫЕ, ПО МНЕНИЮ ЗАЯВИТЕЛЯ, НЕОБХОДИМЫ ДЛЯ РАСКРЫТИЯ ОСНОВНЫХ ЦЕЛЕЙ БИЗНЕС-ПЛАНА.</w:t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ind w:right="360"/>
      <w:rPr>
        <w:rStyle w:val="929"/>
      </w:rPr>
      <w:framePr w:wrap="around" w:vAnchor="text" w:hAnchor="margin" w:xAlign="right" w:y="1"/>
    </w:pPr>
    <w:r/>
    <w:r/>
  </w:p>
  <w:p>
    <w:pPr>
      <w:pStyle w:val="777"/>
      <w:ind w:right="360"/>
      <w:rPr>
        <w:sz w:val="20"/>
        <w:szCs w:val="20"/>
      </w:rPr>
    </w:pPr>
    <w:r>
      <w:rPr>
        <w:sz w:val="20"/>
        <w:szCs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rPr>
        <w:rStyle w:val="929"/>
      </w:rPr>
      <w:framePr w:wrap="around" w:vAnchor="text" w:hAnchor="margin" w:xAlign="right" w:y="1"/>
    </w:pPr>
    <w:r>
      <w:rPr>
        <w:rStyle w:val="929"/>
      </w:rPr>
      <w:fldChar w:fldCharType="begin"/>
    </w:r>
    <w:r>
      <w:rPr>
        <w:rStyle w:val="929"/>
      </w:rPr>
      <w:instrText xml:space="preserve">PAGE  </w:instrText>
    </w:r>
    <w:r>
      <w:rPr>
        <w:rStyle w:val="929"/>
      </w:rPr>
      <w:fldChar w:fldCharType="end"/>
    </w:r>
    <w:r/>
  </w:p>
  <w:p>
    <w:pPr>
      <w:pStyle w:val="77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13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67" w:hanging="1416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Arial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Arial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2 Char"/>
    <w:basedOn w:val="753"/>
    <w:link w:val="745"/>
    <w:uiPriority w:val="9"/>
    <w:rPr>
      <w:rFonts w:ascii="Arial" w:hAnsi="Arial" w:eastAsia="Arial" w:cs="Arial"/>
      <w:sz w:val="34"/>
    </w:rPr>
  </w:style>
  <w:style w:type="character" w:styleId="730">
    <w:name w:val="Heading 3 Char"/>
    <w:basedOn w:val="753"/>
    <w:link w:val="746"/>
    <w:uiPriority w:val="9"/>
    <w:rPr>
      <w:rFonts w:ascii="Arial" w:hAnsi="Arial" w:eastAsia="Arial" w:cs="Arial"/>
      <w:sz w:val="30"/>
      <w:szCs w:val="30"/>
    </w:rPr>
  </w:style>
  <w:style w:type="character" w:styleId="731">
    <w:name w:val="Heading 4 Char"/>
    <w:basedOn w:val="753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32">
    <w:name w:val="Heading 5 Char"/>
    <w:basedOn w:val="753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33">
    <w:name w:val="Heading 6 Char"/>
    <w:basedOn w:val="753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34">
    <w:name w:val="Heading 7 Char"/>
    <w:basedOn w:val="753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8 Char"/>
    <w:basedOn w:val="753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36">
    <w:name w:val="Heading 9 Char"/>
    <w:basedOn w:val="75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character" w:styleId="737">
    <w:name w:val="Title Char"/>
    <w:basedOn w:val="753"/>
    <w:link w:val="767"/>
    <w:uiPriority w:val="10"/>
    <w:rPr>
      <w:sz w:val="48"/>
      <w:szCs w:val="48"/>
    </w:rPr>
  </w:style>
  <w:style w:type="character" w:styleId="738">
    <w:name w:val="Subtitle Char"/>
    <w:basedOn w:val="753"/>
    <w:link w:val="769"/>
    <w:uiPriority w:val="11"/>
    <w:rPr>
      <w:sz w:val="24"/>
      <w:szCs w:val="24"/>
    </w:rPr>
  </w:style>
  <w:style w:type="character" w:styleId="739">
    <w:name w:val="Quote Char"/>
    <w:link w:val="771"/>
    <w:uiPriority w:val="29"/>
    <w:rPr>
      <w:i/>
    </w:rPr>
  </w:style>
  <w:style w:type="character" w:styleId="740">
    <w:name w:val="Intense Quote Char"/>
    <w:link w:val="773"/>
    <w:uiPriority w:val="30"/>
    <w:rPr>
      <w:i/>
    </w:rPr>
  </w:style>
  <w:style w:type="character" w:styleId="741">
    <w:name w:val="Footnote Text Char"/>
    <w:link w:val="908"/>
    <w:uiPriority w:val="99"/>
    <w:rPr>
      <w:sz w:val="18"/>
    </w:rPr>
  </w:style>
  <w:style w:type="character" w:styleId="742">
    <w:name w:val="Endnote Text Char"/>
    <w:link w:val="911"/>
    <w:uiPriority w:val="99"/>
    <w:rPr>
      <w:sz w:val="20"/>
    </w:rPr>
  </w:style>
  <w:style w:type="paragraph" w:styleId="743" w:default="1">
    <w:name w:val="Normal"/>
    <w:qFormat/>
    <w:rPr>
      <w:sz w:val="24"/>
      <w:szCs w:val="24"/>
      <w:lang w:eastAsia="ru-RU"/>
    </w:rPr>
  </w:style>
  <w:style w:type="paragraph" w:styleId="744">
    <w:name w:val="Heading 1"/>
    <w:basedOn w:val="743"/>
    <w:next w:val="743"/>
    <w:link w:val="925"/>
    <w:qFormat/>
    <w:pPr>
      <w:jc w:val="center"/>
      <w:keepNext/>
      <w:widowControl w:val="off"/>
      <w:outlineLvl w:val="0"/>
    </w:pPr>
    <w:rPr>
      <w:rFonts w:ascii="Arial" w:hAnsi="Arial"/>
      <w:b/>
      <w:color w:val="000000"/>
      <w:sz w:val="28"/>
      <w:szCs w:val="20"/>
    </w:rPr>
  </w:style>
  <w:style w:type="paragraph" w:styleId="745">
    <w:name w:val="Heading 2"/>
    <w:basedOn w:val="743"/>
    <w:next w:val="743"/>
    <w:link w:val="7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6">
    <w:name w:val="Heading 3"/>
    <w:basedOn w:val="743"/>
    <w:next w:val="743"/>
    <w:link w:val="7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7">
    <w:name w:val="Heading 4"/>
    <w:basedOn w:val="743"/>
    <w:next w:val="743"/>
    <w:link w:val="7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743"/>
    <w:next w:val="743"/>
    <w:link w:val="7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9">
    <w:name w:val="Heading 6"/>
    <w:basedOn w:val="743"/>
    <w:next w:val="743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743"/>
    <w:next w:val="743"/>
    <w:link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743"/>
    <w:next w:val="743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743"/>
    <w:next w:val="743"/>
    <w:link w:val="7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57" w:customStyle="1">
    <w:name w:val="Заголовок 2 Знак"/>
    <w:link w:val="745"/>
    <w:uiPriority w:val="9"/>
    <w:rPr>
      <w:rFonts w:ascii="Arial" w:hAnsi="Arial" w:eastAsia="Arial" w:cs="Arial"/>
      <w:sz w:val="34"/>
    </w:rPr>
  </w:style>
  <w:style w:type="character" w:styleId="758" w:customStyle="1">
    <w:name w:val="Заголовок 3 Знак"/>
    <w:link w:val="746"/>
    <w:uiPriority w:val="9"/>
    <w:rPr>
      <w:rFonts w:ascii="Arial" w:hAnsi="Arial" w:eastAsia="Arial" w:cs="Arial"/>
      <w:sz w:val="30"/>
      <w:szCs w:val="30"/>
    </w:rPr>
  </w:style>
  <w:style w:type="character" w:styleId="759" w:customStyle="1">
    <w:name w:val="Заголовок 4 Знак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60" w:customStyle="1">
    <w:name w:val="Заголовок 5 Знак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61" w:customStyle="1">
    <w:name w:val="Заголовок 6 Знак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62" w:customStyle="1">
    <w:name w:val="Заголовок 7 Знак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3" w:customStyle="1">
    <w:name w:val="Заголовок 8 Знак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64" w:customStyle="1">
    <w:name w:val="Заголовок 9 Знак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65">
    <w:name w:val="List Paragraph"/>
    <w:basedOn w:val="74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66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67">
    <w:name w:val="Title"/>
    <w:basedOn w:val="743"/>
    <w:link w:val="768"/>
    <w:qFormat/>
    <w:pPr>
      <w:jc w:val="center"/>
    </w:pPr>
    <w:rPr>
      <w:b/>
      <w:sz w:val="28"/>
      <w:szCs w:val="20"/>
    </w:rPr>
  </w:style>
  <w:style w:type="character" w:styleId="768" w:customStyle="1">
    <w:name w:val="Название Знак"/>
    <w:link w:val="767"/>
    <w:uiPriority w:val="10"/>
    <w:rPr>
      <w:sz w:val="48"/>
      <w:szCs w:val="48"/>
    </w:rPr>
  </w:style>
  <w:style w:type="paragraph" w:styleId="769">
    <w:name w:val="Subtitle"/>
    <w:basedOn w:val="743"/>
    <w:next w:val="743"/>
    <w:link w:val="770"/>
    <w:uiPriority w:val="11"/>
    <w:qFormat/>
    <w:pPr>
      <w:spacing w:before="200" w:after="200"/>
    </w:pPr>
  </w:style>
  <w:style w:type="character" w:styleId="770" w:customStyle="1">
    <w:name w:val="Подзаголовок Знак"/>
    <w:link w:val="769"/>
    <w:uiPriority w:val="11"/>
    <w:rPr>
      <w:sz w:val="24"/>
      <w:szCs w:val="24"/>
    </w:rPr>
  </w:style>
  <w:style w:type="paragraph" w:styleId="771">
    <w:name w:val="Quote"/>
    <w:basedOn w:val="743"/>
    <w:next w:val="743"/>
    <w:link w:val="772"/>
    <w:uiPriority w:val="29"/>
    <w:qFormat/>
    <w:pPr>
      <w:ind w:left="720" w:right="720"/>
    </w:pPr>
    <w:rPr>
      <w:i/>
    </w:r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43"/>
    <w:next w:val="743"/>
    <w:link w:val="7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 w:customStyle="1">
    <w:name w:val="Выделенная цитата Знак"/>
    <w:link w:val="773"/>
    <w:uiPriority w:val="30"/>
    <w:rPr>
      <w:i/>
    </w:rPr>
  </w:style>
  <w:style w:type="paragraph" w:styleId="775">
    <w:name w:val="Header"/>
    <w:basedOn w:val="743"/>
    <w:link w:val="933"/>
    <w:uiPriority w:val="99"/>
    <w:pPr>
      <w:tabs>
        <w:tab w:val="center" w:pos="4677" w:leader="none"/>
        <w:tab w:val="right" w:pos="9355" w:leader="none"/>
      </w:tabs>
    </w:pPr>
  </w:style>
  <w:style w:type="character" w:styleId="776" w:customStyle="1">
    <w:name w:val="Header Char"/>
    <w:uiPriority w:val="99"/>
  </w:style>
  <w:style w:type="paragraph" w:styleId="777">
    <w:name w:val="Footer"/>
    <w:basedOn w:val="743"/>
    <w:link w:val="934"/>
    <w:uiPriority w:val="99"/>
    <w:pPr>
      <w:tabs>
        <w:tab w:val="center" w:pos="4677" w:leader="none"/>
        <w:tab w:val="right" w:pos="9355" w:leader="none"/>
      </w:tabs>
    </w:pPr>
  </w:style>
  <w:style w:type="character" w:styleId="778" w:customStyle="1">
    <w:name w:val="Footer Char"/>
    <w:uiPriority w:val="99"/>
  </w:style>
  <w:style w:type="paragraph" w:styleId="779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0" w:customStyle="1">
    <w:name w:val="Caption Char"/>
    <w:uiPriority w:val="99"/>
  </w:style>
  <w:style w:type="table" w:styleId="781">
    <w:name w:val="Table Grid"/>
    <w:basedOn w:val="754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basedOn w:val="743"/>
    <w:link w:val="909"/>
    <w:uiPriority w:val="99"/>
    <w:semiHidden/>
    <w:unhideWhenUsed/>
    <w:pPr>
      <w:spacing w:after="40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uiPriority w:val="99"/>
    <w:unhideWhenUsed/>
    <w:rPr>
      <w:vertAlign w:val="superscript"/>
    </w:rPr>
  </w:style>
  <w:style w:type="paragraph" w:styleId="911">
    <w:name w:val="endnote text"/>
    <w:basedOn w:val="743"/>
    <w:link w:val="912"/>
    <w:uiPriority w:val="99"/>
    <w:semiHidden/>
    <w:unhideWhenUsed/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uiPriority w:val="99"/>
    <w:semiHidden/>
    <w:unhideWhenUsed/>
    <w:rPr>
      <w:vertAlign w:val="superscript"/>
    </w:rPr>
  </w:style>
  <w:style w:type="paragraph" w:styleId="914">
    <w:name w:val="toc 1"/>
    <w:basedOn w:val="743"/>
    <w:next w:val="743"/>
    <w:uiPriority w:val="39"/>
    <w:unhideWhenUsed/>
    <w:pPr>
      <w:spacing w:after="57"/>
    </w:pPr>
  </w:style>
  <w:style w:type="paragraph" w:styleId="91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2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2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2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3"/>
    <w:next w:val="743"/>
    <w:uiPriority w:val="99"/>
    <w:unhideWhenUsed/>
  </w:style>
  <w:style w:type="character" w:styleId="925" w:customStyle="1">
    <w:name w:val="Заголовок 1 Знак"/>
    <w:link w:val="744"/>
    <w:rPr>
      <w:rFonts w:ascii="Arial" w:hAnsi="Arial"/>
      <w:b/>
      <w:color w:val="000000"/>
      <w:sz w:val="28"/>
      <w:lang w:val="ru-RU" w:eastAsia="ru-RU" w:bidi="ar-SA"/>
    </w:rPr>
  </w:style>
  <w:style w:type="paragraph" w:styleId="926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927" w:customStyle="1">
    <w:name w:val="заголовок 2"/>
    <w:basedOn w:val="743"/>
    <w:next w:val="743"/>
    <w:pPr>
      <w:keepNext/>
      <w:widowControl w:val="off"/>
    </w:pPr>
    <w:rPr>
      <w:b/>
      <w:szCs w:val="20"/>
    </w:rPr>
  </w:style>
  <w:style w:type="paragraph" w:styleId="928">
    <w:name w:val="Body Text Indent"/>
    <w:basedOn w:val="743"/>
    <w:pPr>
      <w:ind w:left="3969" w:hanging="3969"/>
      <w:jc w:val="both"/>
      <w:tabs>
        <w:tab w:val="left" w:pos="-3402" w:leader="none"/>
      </w:tabs>
    </w:pPr>
    <w:rPr>
      <w:sz w:val="28"/>
      <w:szCs w:val="20"/>
    </w:rPr>
  </w:style>
  <w:style w:type="character" w:styleId="929">
    <w:name w:val="page number"/>
    <w:basedOn w:val="753"/>
  </w:style>
  <w:style w:type="paragraph" w:styleId="930">
    <w:name w:val="Balloon Text"/>
    <w:basedOn w:val="743"/>
    <w:semiHidden/>
    <w:rPr>
      <w:rFonts w:ascii="Tahoma" w:hAnsi="Tahoma" w:cs="Tahoma"/>
      <w:sz w:val="16"/>
      <w:szCs w:val="16"/>
    </w:rPr>
  </w:style>
  <w:style w:type="paragraph" w:styleId="931" w:customStyle="1">
    <w:name w:val="ConsPlusNonformat"/>
    <w:uiPriority w:val="99"/>
    <w:rPr>
      <w:rFonts w:ascii="Courier New" w:hAnsi="Courier New" w:cs="Courier New"/>
      <w:lang w:eastAsia="ru-RU"/>
    </w:rPr>
  </w:style>
  <w:style w:type="paragraph" w:styleId="932" w:customStyle="1">
    <w:name w:val="ConsPlusNormal"/>
    <w:pPr>
      <w:ind w:firstLine="720"/>
    </w:pPr>
    <w:rPr>
      <w:rFonts w:ascii="Arial" w:hAnsi="Arial" w:cs="Arial"/>
      <w:lang w:eastAsia="ru-RU"/>
    </w:rPr>
  </w:style>
  <w:style w:type="character" w:styleId="933" w:customStyle="1">
    <w:name w:val="Верхний колонтитул Знак"/>
    <w:link w:val="775"/>
    <w:uiPriority w:val="99"/>
    <w:rPr>
      <w:sz w:val="24"/>
      <w:szCs w:val="24"/>
    </w:rPr>
  </w:style>
  <w:style w:type="character" w:styleId="934" w:customStyle="1">
    <w:name w:val="Нижний колонтитул Знак"/>
    <w:link w:val="777"/>
    <w:uiPriority w:val="99"/>
    <w:rPr>
      <w:sz w:val="24"/>
      <w:szCs w:val="24"/>
    </w:rPr>
  </w:style>
  <w:style w:type="table" w:styleId="935" w:customStyle="1">
    <w:name w:val="TableGrid1"/>
    <w:rPr>
      <w:rFonts w:ascii="Calibri" w:hAnsi="Calibri"/>
      <w:sz w:val="22"/>
      <w:szCs w:val="22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6" w:customStyle="1">
    <w:name w:val="Основной текст (2)_"/>
    <w:link w:val="938"/>
    <w:rPr>
      <w:rFonts w:ascii="Arial" w:hAnsi="Arial" w:eastAsia="Arial" w:cs="Arial"/>
      <w:shd w:val="clear" w:color="auto" w:fill="ffffff"/>
    </w:rPr>
  </w:style>
  <w:style w:type="character" w:styleId="937" w:customStyle="1">
    <w:name w:val="Заголовок №3_"/>
    <w:link w:val="939"/>
    <w:rPr>
      <w:rFonts w:ascii="Arial" w:hAnsi="Arial" w:eastAsia="Arial" w:cs="Arial"/>
      <w:b/>
      <w:bCs/>
      <w:shd w:val="clear" w:color="auto" w:fill="ffffff"/>
    </w:rPr>
  </w:style>
  <w:style w:type="paragraph" w:styleId="938" w:customStyle="1">
    <w:name w:val="Основной текст (2)"/>
    <w:basedOn w:val="743"/>
    <w:link w:val="936"/>
    <w:pPr>
      <w:ind w:hanging="380"/>
      <w:jc w:val="both"/>
      <w:spacing w:line="0" w:lineRule="atLeast"/>
      <w:shd w:val="clear" w:color="auto" w:fill="ffffff"/>
      <w:widowControl w:val="off"/>
    </w:pPr>
    <w:rPr>
      <w:rFonts w:ascii="Arial" w:hAnsi="Arial" w:eastAsia="Arial" w:cs="Arial"/>
      <w:sz w:val="20"/>
      <w:szCs w:val="20"/>
    </w:rPr>
  </w:style>
  <w:style w:type="paragraph" w:styleId="939" w:customStyle="1">
    <w:name w:val="Заголовок №3"/>
    <w:basedOn w:val="743"/>
    <w:link w:val="937"/>
    <w:pPr>
      <w:jc w:val="both"/>
      <w:spacing w:before="2160" w:after="540" w:line="0" w:lineRule="atLeast"/>
      <w:shd w:val="clear" w:color="auto" w:fill="ffffff"/>
      <w:widowControl w:val="off"/>
      <w:outlineLvl w:val="2"/>
    </w:pPr>
    <w:rPr>
      <w:rFonts w:ascii="Arial" w:hAnsi="Arial" w:eastAsia="Arial" w:cs="Arial"/>
      <w:b/>
      <w:bCs/>
      <w:sz w:val="20"/>
      <w:szCs w:val="20"/>
    </w:rPr>
  </w:style>
  <w:style w:type="paragraph" w:styleId="940" w:customStyle="1">
    <w:name w:val="Default"/>
    <w:rPr>
      <w:color w:val="000000"/>
      <w:sz w:val="24"/>
      <w:szCs w:val="24"/>
      <w:lang w:eastAsia="ru-RU"/>
    </w:rPr>
  </w:style>
  <w:style w:type="character" w:styleId="941">
    <w:name w:val="annotation reference"/>
    <w:basedOn w:val="753"/>
    <w:uiPriority w:val="99"/>
    <w:semiHidden/>
    <w:unhideWhenUsed/>
    <w:rPr>
      <w:sz w:val="16"/>
      <w:szCs w:val="16"/>
    </w:rPr>
  </w:style>
  <w:style w:type="paragraph" w:styleId="942">
    <w:name w:val="annotation text"/>
    <w:basedOn w:val="743"/>
    <w:link w:val="943"/>
    <w:uiPriority w:val="99"/>
    <w:semiHidden/>
    <w:unhideWhenUsed/>
    <w:rPr>
      <w:sz w:val="20"/>
      <w:szCs w:val="20"/>
    </w:rPr>
  </w:style>
  <w:style w:type="character" w:styleId="943" w:customStyle="1">
    <w:name w:val="Текст примечания Знак"/>
    <w:basedOn w:val="753"/>
    <w:link w:val="942"/>
    <w:uiPriority w:val="99"/>
    <w:semiHidden/>
    <w:rPr>
      <w:lang w:eastAsia="ru-RU"/>
    </w:rPr>
  </w:style>
  <w:style w:type="paragraph" w:styleId="944">
    <w:name w:val="annotation subject"/>
    <w:basedOn w:val="942"/>
    <w:next w:val="942"/>
    <w:link w:val="945"/>
    <w:uiPriority w:val="99"/>
    <w:semiHidden/>
    <w:unhideWhenUsed/>
    <w:rPr>
      <w:b/>
      <w:bCs/>
    </w:rPr>
  </w:style>
  <w:style w:type="character" w:styleId="945" w:customStyle="1">
    <w:name w:val="Тема примечания Знак"/>
    <w:basedOn w:val="943"/>
    <w:link w:val="944"/>
    <w:uiPriority w:val="99"/>
    <w:semiHidden/>
    <w:rPr>
      <w:b/>
      <w:bCs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MaronUE</dc:creator>
  <cp:revision>23</cp:revision>
  <dcterms:created xsi:type="dcterms:W3CDTF">2022-12-15T05:08:00Z</dcterms:created>
  <dcterms:modified xsi:type="dcterms:W3CDTF">2024-02-21T05:27:34Z</dcterms:modified>
  <cp:version>983040</cp:version>
</cp:coreProperties>
</file>